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85.0" w:type="dxa"/>
        <w:jc w:val="left"/>
        <w:tblInd w:w="0.0" w:type="dxa"/>
        <w:tblLayout w:type="fixed"/>
        <w:tblLook w:val="0400"/>
      </w:tblPr>
      <w:tblGrid>
        <w:gridCol w:w="1300"/>
        <w:gridCol w:w="1300"/>
        <w:gridCol w:w="1300"/>
        <w:gridCol w:w="1470"/>
        <w:gridCol w:w="1215"/>
        <w:gridCol w:w="1300"/>
        <w:gridCol w:w="1300"/>
        <w:tblGridChange w:id="0">
          <w:tblGrid>
            <w:gridCol w:w="1300"/>
            <w:gridCol w:w="1300"/>
            <w:gridCol w:w="1300"/>
            <w:gridCol w:w="1470"/>
            <w:gridCol w:w="1215"/>
            <w:gridCol w:w="1300"/>
            <w:gridCol w:w="1300"/>
          </w:tblGrid>
        </w:tblGridChange>
      </w:tblGrid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2">
            <w:pPr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PlantCyc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Pathways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Reactions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Compounds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Citations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Proteins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Species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A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508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B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2277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C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2314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D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6453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E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7654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0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581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2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2501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2464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4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13088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2709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2679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7664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C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15862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2929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2966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8077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15957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810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3167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3146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8634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16058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898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3421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3334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10345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1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59003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2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4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978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5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3617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3455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11193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74684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5332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4410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12304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189068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17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5475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4539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12460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189984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17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8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6200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5138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15282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153942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22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6051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5128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15570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140600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22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6499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5503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15682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460416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76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D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7967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6378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15483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647402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100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5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6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9105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7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7304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18430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1255017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125</w:t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B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D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9129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7316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18511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0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1255368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1">
            <w:pPr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126</w:t>
            </w:r>
          </w:p>
        </w:tc>
      </w:tr>
    </w:tbl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mqLXsAVdemVqByDI0OdqOiijRg==">AMUW2mVJcFBEns7YptXO/oWKhk6Es3o7F28ZyYRu3uPe8fV/YnNRtZCRwl9VGCun053DuNroo0bPrP3x5x/hHTRkQRr6bqJJO8fkUhSngXEliKncv5aJa6Y=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2021-07-13T23:08:00Z</dcterms:created>
  <dc:creator>Hawkins, Charles Lynn</dc:creator>
</cp:coreProperties>
</file>