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76E96" w14:textId="4456B371" w:rsidR="00C468D6" w:rsidRPr="0093714C" w:rsidRDefault="00C468D6" w:rsidP="005466BA">
      <w:pPr>
        <w:jc w:val="both"/>
        <w:rPr>
          <w:rFonts w:ascii="Arial" w:hAnsi="Arial" w:cs="Arial"/>
          <w:sz w:val="22"/>
          <w:szCs w:val="22"/>
        </w:rPr>
      </w:pPr>
      <w:r w:rsidRPr="0093714C">
        <w:rPr>
          <w:rFonts w:ascii="Arial" w:hAnsi="Arial" w:cs="Arial"/>
          <w:sz w:val="22"/>
          <w:szCs w:val="22"/>
        </w:rPr>
        <w:t>Supplementary Data. Yuan Fu et al (</w:t>
      </w:r>
      <w:r w:rsidR="009008DF">
        <w:rPr>
          <w:rFonts w:ascii="Arial" w:hAnsi="Arial" w:cs="Arial" w:hint="eastAsia"/>
          <w:sz w:val="22"/>
          <w:szCs w:val="22"/>
        </w:rPr>
        <w:t>2025</w:t>
      </w:r>
      <w:r w:rsidRPr="0093714C">
        <w:rPr>
          <w:rFonts w:ascii="Arial" w:hAnsi="Arial" w:cs="Arial"/>
          <w:sz w:val="22"/>
          <w:szCs w:val="22"/>
        </w:rPr>
        <w:t>).</w:t>
      </w:r>
      <w:r w:rsidRPr="00DA3B98">
        <w:rPr>
          <w:rFonts w:ascii="Arial" w:hAnsi="Arial" w:cs="Arial"/>
        </w:rPr>
        <w:t xml:space="preserve"> </w:t>
      </w:r>
      <w:r w:rsidR="00DA3B98" w:rsidRPr="00DA3B98">
        <w:rPr>
          <w:rFonts w:ascii="Arial" w:hAnsi="Arial" w:cs="Arial"/>
          <w:sz w:val="22"/>
          <w:szCs w:val="22"/>
        </w:rPr>
        <w:t>Evidence for evolution of a new sex chromosome within the Marchantiales</w:t>
      </w:r>
      <w:r w:rsidRPr="0093714C">
        <w:rPr>
          <w:rFonts w:ascii="Arial" w:hAnsi="Arial" w:cs="Arial"/>
          <w:sz w:val="22"/>
          <w:szCs w:val="22"/>
        </w:rPr>
        <w:t xml:space="preserve"> haploid plant lineage</w:t>
      </w:r>
    </w:p>
    <w:p w14:paraId="471A43F1" w14:textId="77777777" w:rsidR="00C468D6" w:rsidRDefault="00C468D6" w:rsidP="005466BA">
      <w:pPr>
        <w:jc w:val="both"/>
        <w:rPr>
          <w:rFonts w:ascii="Arial" w:hAnsi="Arial" w:cs="Arial"/>
          <w:sz w:val="22"/>
          <w:szCs w:val="22"/>
        </w:rPr>
      </w:pPr>
    </w:p>
    <w:p w14:paraId="163CF194" w14:textId="77777777" w:rsidR="00516520" w:rsidRDefault="00516520" w:rsidP="005466BA">
      <w:pPr>
        <w:jc w:val="both"/>
        <w:rPr>
          <w:rFonts w:ascii="Arial" w:hAnsi="Arial" w:cs="Arial"/>
          <w:sz w:val="22"/>
          <w:szCs w:val="22"/>
        </w:rPr>
      </w:pPr>
    </w:p>
    <w:p w14:paraId="7D5581C7" w14:textId="5328422D" w:rsidR="00516520" w:rsidRPr="00B57BD7" w:rsidRDefault="00516520" w:rsidP="005466BA">
      <w:pPr>
        <w:jc w:val="both"/>
        <w:rPr>
          <w:rFonts w:ascii="Arial" w:hAnsi="Arial" w:cs="Arial"/>
          <w:i/>
          <w:iCs/>
          <w:sz w:val="22"/>
          <w:szCs w:val="22"/>
        </w:rPr>
      </w:pPr>
      <w:r w:rsidRPr="00B57BD7">
        <w:rPr>
          <w:rFonts w:ascii="Arial" w:hAnsi="Arial" w:cs="Arial"/>
          <w:i/>
          <w:iCs/>
          <w:sz w:val="22"/>
          <w:szCs w:val="22"/>
        </w:rPr>
        <w:t>Details</w:t>
      </w:r>
    </w:p>
    <w:p w14:paraId="696EE357" w14:textId="77777777" w:rsidR="00516520" w:rsidRDefault="00516520" w:rsidP="005466BA">
      <w:pPr>
        <w:jc w:val="both"/>
        <w:rPr>
          <w:rFonts w:ascii="Arial" w:hAnsi="Arial" w:cs="Arial"/>
          <w:sz w:val="22"/>
          <w:szCs w:val="22"/>
        </w:rPr>
      </w:pPr>
    </w:p>
    <w:p w14:paraId="580B4036" w14:textId="43BCB621" w:rsidR="00516520" w:rsidRDefault="00516520" w:rsidP="005466BA">
      <w:pPr>
        <w:jc w:val="both"/>
        <w:rPr>
          <w:rFonts w:ascii="Arial" w:hAnsi="Arial" w:cs="Arial"/>
        </w:rPr>
      </w:pPr>
      <w:r>
        <w:rPr>
          <w:rFonts w:ascii="Arial" w:hAnsi="Arial" w:cs="Arial" w:hint="eastAsia"/>
          <w:b/>
          <w:bCs/>
        </w:rPr>
        <w:t xml:space="preserve">Supplementary </w:t>
      </w:r>
      <w:r w:rsidRPr="00DA3B98">
        <w:rPr>
          <w:rFonts w:ascii="Arial" w:hAnsi="Arial" w:cs="Arial"/>
          <w:b/>
          <w:bCs/>
        </w:rPr>
        <w:t>Fig</w:t>
      </w:r>
      <w:r>
        <w:rPr>
          <w:rFonts w:ascii="Arial" w:hAnsi="Arial" w:cs="Arial" w:hint="eastAsia"/>
          <w:b/>
          <w:bCs/>
        </w:rPr>
        <w:t>ure S1</w:t>
      </w:r>
      <w:r w:rsidRPr="00DA3B98">
        <w:rPr>
          <w:rFonts w:ascii="Arial" w:hAnsi="Arial" w:cs="Arial"/>
          <w:b/>
          <w:bCs/>
        </w:rPr>
        <w:t>.</w:t>
      </w:r>
      <w:r>
        <w:rPr>
          <w:rFonts w:ascii="Arial" w:hAnsi="Arial" w:cs="Arial" w:hint="eastAsia"/>
          <w:b/>
          <w:bCs/>
        </w:rPr>
        <w:t xml:space="preserve"> </w:t>
      </w:r>
      <w:r w:rsidRPr="00DA3B98">
        <w:rPr>
          <w:rFonts w:ascii="Arial" w:hAnsi="Arial" w:cs="Arial"/>
        </w:rPr>
        <w:t>Gametophytes of liverwort species mentioned or investigated in this study.</w:t>
      </w:r>
    </w:p>
    <w:p w14:paraId="63C0623E" w14:textId="77777777" w:rsidR="009008DF" w:rsidRDefault="009008DF" w:rsidP="005466BA">
      <w:pPr>
        <w:jc w:val="both"/>
        <w:rPr>
          <w:rFonts w:ascii="Arial" w:hAnsi="Arial" w:cs="Arial"/>
        </w:rPr>
      </w:pPr>
    </w:p>
    <w:p w14:paraId="708ABF2E" w14:textId="71EA6929"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ure S2.</w:t>
      </w:r>
      <w:r w:rsidRPr="00DA3B98">
        <w:rPr>
          <w:rFonts w:ascii="Arial" w:hAnsi="Arial" w:cs="Arial"/>
          <w:b/>
          <w:bCs/>
        </w:rPr>
        <w:t xml:space="preserve"> </w:t>
      </w:r>
      <w:r w:rsidRPr="00DA3B98">
        <w:rPr>
          <w:rFonts w:ascii="Arial" w:hAnsi="Arial" w:cs="Arial"/>
        </w:rPr>
        <w:t>Illustration of reproductive structures of the four liverwort species studied.</w:t>
      </w:r>
    </w:p>
    <w:p w14:paraId="72A4C821" w14:textId="77777777" w:rsidR="009008DF" w:rsidRDefault="009008DF" w:rsidP="005466BA">
      <w:pPr>
        <w:jc w:val="both"/>
        <w:rPr>
          <w:rFonts w:ascii="Arial" w:hAnsi="Arial" w:cs="Arial"/>
        </w:rPr>
      </w:pPr>
    </w:p>
    <w:p w14:paraId="511DBA67" w14:textId="1C135126" w:rsidR="00516520" w:rsidRDefault="00516520" w:rsidP="005466BA">
      <w:pPr>
        <w:jc w:val="both"/>
        <w:rPr>
          <w:rFonts w:ascii="Arial" w:hAnsi="Arial" w:cs="Arial"/>
          <w:i/>
          <w:i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S3. </w:t>
      </w:r>
      <w:r w:rsidRPr="00DA3B98">
        <w:rPr>
          <w:rFonts w:ascii="Arial" w:hAnsi="Arial" w:cs="Arial"/>
        </w:rPr>
        <w:t xml:space="preserve">Hi-C heat maps of </w:t>
      </w:r>
      <w:proofErr w:type="spellStart"/>
      <w:r w:rsidRPr="00DA3B98">
        <w:rPr>
          <w:rFonts w:ascii="Arial" w:hAnsi="Arial" w:cs="Arial"/>
          <w:i/>
          <w:iCs/>
        </w:rPr>
        <w:t>Ricciocarpos</w:t>
      </w:r>
      <w:proofErr w:type="spellEnd"/>
      <w:r w:rsidRPr="00DA3B98">
        <w:rPr>
          <w:rFonts w:ascii="Arial" w:hAnsi="Arial" w:cs="Arial"/>
          <w:i/>
          <w:iCs/>
        </w:rPr>
        <w:t xml:space="preserve"> natans </w:t>
      </w:r>
      <w:r w:rsidRPr="00DA3B98">
        <w:rPr>
          <w:rFonts w:ascii="Arial" w:hAnsi="Arial" w:cs="Arial"/>
        </w:rPr>
        <w:t xml:space="preserve">and </w:t>
      </w:r>
      <w:r w:rsidRPr="00DA3B98">
        <w:rPr>
          <w:rFonts w:ascii="Arial" w:hAnsi="Arial" w:cs="Arial"/>
          <w:i/>
          <w:iCs/>
        </w:rPr>
        <w:t xml:space="preserve">Riccia </w:t>
      </w:r>
      <w:proofErr w:type="spellStart"/>
      <w:r w:rsidRPr="00DA3B98">
        <w:rPr>
          <w:rFonts w:ascii="Arial" w:hAnsi="Arial" w:cs="Arial"/>
          <w:i/>
          <w:iCs/>
        </w:rPr>
        <w:t>fluitans</w:t>
      </w:r>
      <w:proofErr w:type="spellEnd"/>
      <w:r>
        <w:rPr>
          <w:rFonts w:ascii="Arial" w:hAnsi="Arial" w:cs="Arial" w:hint="eastAsia"/>
          <w:i/>
          <w:iCs/>
        </w:rPr>
        <w:t>.</w:t>
      </w:r>
    </w:p>
    <w:p w14:paraId="5CC4309B" w14:textId="77777777" w:rsidR="009008DF" w:rsidRDefault="009008DF" w:rsidP="005466BA">
      <w:pPr>
        <w:jc w:val="both"/>
        <w:rPr>
          <w:rFonts w:ascii="Arial" w:hAnsi="Arial" w:cs="Arial"/>
          <w:i/>
          <w:iCs/>
        </w:rPr>
      </w:pPr>
    </w:p>
    <w:p w14:paraId="113BED18" w14:textId="476ABFC0"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S4. </w:t>
      </w:r>
      <w:r w:rsidRPr="002A013D">
        <w:rPr>
          <w:rFonts w:ascii="Arial" w:hAnsi="Arial" w:cs="Arial"/>
        </w:rPr>
        <w:t xml:space="preserve">Histogram of intra- and inter-species </w:t>
      </w:r>
      <w:r w:rsidRPr="00F726C5">
        <w:rPr>
          <w:rFonts w:ascii="Arial" w:hAnsi="Arial" w:cs="Arial"/>
        </w:rPr>
        <w:t>synonymous site divergence estimates (</w:t>
      </w:r>
      <w:r w:rsidRPr="00F726C5">
        <w:rPr>
          <w:rFonts w:ascii="Arial" w:hAnsi="Arial" w:cs="Arial"/>
          <w:i/>
        </w:rPr>
        <w:t>Ks</w:t>
      </w:r>
      <w:r w:rsidRPr="00F726C5">
        <w:rPr>
          <w:rFonts w:ascii="Arial" w:hAnsi="Arial" w:cs="Arial"/>
        </w:rPr>
        <w:t>)</w:t>
      </w:r>
      <w:r w:rsidRPr="002A013D">
        <w:rPr>
          <w:rFonts w:ascii="Arial" w:hAnsi="Arial" w:cs="Arial"/>
        </w:rPr>
        <w:t xml:space="preserve"> values for the four species studied</w:t>
      </w:r>
      <w:r w:rsidRPr="00F726C5">
        <w:rPr>
          <w:rFonts w:ascii="Arial" w:hAnsi="Arial" w:cs="Arial"/>
        </w:rPr>
        <w:t>.</w:t>
      </w:r>
    </w:p>
    <w:p w14:paraId="7B6E3901" w14:textId="77777777" w:rsidR="009008DF" w:rsidRDefault="009008DF" w:rsidP="005466BA">
      <w:pPr>
        <w:jc w:val="both"/>
        <w:rPr>
          <w:rFonts w:ascii="Arial" w:hAnsi="Arial" w:cs="Arial"/>
        </w:rPr>
      </w:pPr>
    </w:p>
    <w:p w14:paraId="44D3D9E1" w14:textId="63DC65D4"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S5. </w:t>
      </w:r>
      <w:r w:rsidRPr="00DA3B98">
        <w:rPr>
          <w:rFonts w:ascii="Arial" w:hAnsi="Arial" w:cs="Arial"/>
        </w:rPr>
        <w:t>Gene family analysis of 56 green plant species.</w:t>
      </w:r>
    </w:p>
    <w:p w14:paraId="075E1701" w14:textId="77777777" w:rsidR="009008DF" w:rsidRDefault="009008DF" w:rsidP="005466BA">
      <w:pPr>
        <w:jc w:val="both"/>
        <w:rPr>
          <w:rFonts w:ascii="Arial" w:hAnsi="Arial" w:cs="Arial"/>
          <w:sz w:val="22"/>
          <w:szCs w:val="22"/>
        </w:rPr>
      </w:pPr>
    </w:p>
    <w:p w14:paraId="36553436" w14:textId="1B74638F" w:rsidR="00516520" w:rsidRDefault="00516520" w:rsidP="005466BA">
      <w:pPr>
        <w:jc w:val="both"/>
        <w:rPr>
          <w:rFonts w:ascii="Arial" w:hAnsi="Arial" w:cs="Arial"/>
          <w:szCs w:val="28"/>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S6. </w:t>
      </w:r>
      <w:r w:rsidRPr="00DA3B98">
        <w:rPr>
          <w:rFonts w:ascii="Arial" w:hAnsi="Arial" w:cs="Arial"/>
          <w:szCs w:val="28"/>
        </w:rPr>
        <w:t xml:space="preserve">Analysis of DNA sequence diversity in 50 </w:t>
      </w:r>
      <w:proofErr w:type="spellStart"/>
      <w:r w:rsidRPr="00DA3B98">
        <w:rPr>
          <w:rFonts w:ascii="Arial" w:hAnsi="Arial" w:cs="Arial"/>
          <w:szCs w:val="28"/>
        </w:rPr>
        <w:t>Kb</w:t>
      </w:r>
      <w:proofErr w:type="spellEnd"/>
      <w:r w:rsidRPr="00DA3B98">
        <w:rPr>
          <w:rFonts w:ascii="Arial" w:hAnsi="Arial" w:cs="Arial"/>
          <w:szCs w:val="28"/>
        </w:rPr>
        <w:t xml:space="preserve"> windows of different chromosomes in two liverwort species.</w:t>
      </w:r>
    </w:p>
    <w:p w14:paraId="512F8A7E" w14:textId="77777777" w:rsidR="009008DF" w:rsidRDefault="009008DF" w:rsidP="005466BA">
      <w:pPr>
        <w:jc w:val="both"/>
        <w:rPr>
          <w:rFonts w:ascii="Arial" w:hAnsi="Arial" w:cs="Arial"/>
          <w:sz w:val="22"/>
          <w:szCs w:val="22"/>
        </w:rPr>
      </w:pPr>
    </w:p>
    <w:p w14:paraId="43A8F97D" w14:textId="519B40E2" w:rsidR="00516520" w:rsidRDefault="00516520" w:rsidP="005466BA">
      <w:pPr>
        <w:jc w:val="both"/>
        <w:rPr>
          <w:rFonts w:ascii="Arial" w:hAnsi="Arial" w:cs="Arial"/>
          <w:szCs w:val="28"/>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S7. </w:t>
      </w:r>
      <w:r w:rsidRPr="00DA3B98">
        <w:rPr>
          <w:rFonts w:ascii="Arial" w:hAnsi="Arial" w:cs="Arial"/>
          <w:szCs w:val="28"/>
        </w:rPr>
        <w:t xml:space="preserve">Identification of autosomal paralogues of sex-linked genes in </w:t>
      </w:r>
      <w:r w:rsidRPr="00DA3B98">
        <w:rPr>
          <w:rFonts w:ascii="Arial" w:hAnsi="Arial" w:cs="Arial"/>
          <w:i/>
          <w:iCs/>
          <w:szCs w:val="28"/>
        </w:rPr>
        <w:t>M. polymorpha</w:t>
      </w:r>
      <w:r w:rsidRPr="00DA3B98">
        <w:rPr>
          <w:rFonts w:ascii="Arial" w:hAnsi="Arial" w:cs="Arial"/>
          <w:szCs w:val="28"/>
        </w:rPr>
        <w:t>.</w:t>
      </w:r>
    </w:p>
    <w:p w14:paraId="462958A9" w14:textId="77777777" w:rsidR="009008DF" w:rsidRDefault="009008DF" w:rsidP="005466BA">
      <w:pPr>
        <w:jc w:val="both"/>
        <w:rPr>
          <w:rFonts w:ascii="Arial" w:hAnsi="Arial" w:cs="Arial"/>
          <w:szCs w:val="28"/>
        </w:rPr>
      </w:pPr>
    </w:p>
    <w:p w14:paraId="777552B3" w14:textId="21B8B87F"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S8. </w:t>
      </w:r>
      <w:r w:rsidRPr="00DA3B98">
        <w:rPr>
          <w:rFonts w:ascii="Arial" w:hAnsi="Arial" w:cs="Arial"/>
        </w:rPr>
        <w:t>Phylogenetic tree of U chromosome-specific gene MpUg00110.</w:t>
      </w:r>
    </w:p>
    <w:p w14:paraId="44D2A265" w14:textId="77777777" w:rsidR="009008DF" w:rsidRDefault="009008DF" w:rsidP="005466BA">
      <w:pPr>
        <w:jc w:val="both"/>
        <w:rPr>
          <w:rFonts w:ascii="Arial" w:hAnsi="Arial" w:cs="Arial"/>
          <w:szCs w:val="28"/>
        </w:rPr>
      </w:pPr>
    </w:p>
    <w:p w14:paraId="1DFF46B6" w14:textId="6A9355A8"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S9. </w:t>
      </w:r>
      <w:r w:rsidRPr="00DA3B98">
        <w:rPr>
          <w:rFonts w:ascii="Arial" w:hAnsi="Arial" w:cs="Arial"/>
        </w:rPr>
        <w:t>Phylogenetic trees of U chromosome-specific genes.</w:t>
      </w:r>
    </w:p>
    <w:p w14:paraId="1EB67D58" w14:textId="77777777" w:rsidR="009008DF" w:rsidRDefault="009008DF" w:rsidP="005466BA">
      <w:pPr>
        <w:jc w:val="both"/>
        <w:rPr>
          <w:rFonts w:ascii="Arial" w:hAnsi="Arial" w:cs="Arial"/>
        </w:rPr>
      </w:pPr>
    </w:p>
    <w:p w14:paraId="46F367AC" w14:textId="21E7A1A2" w:rsidR="00516520" w:rsidRDefault="00516520" w:rsidP="005466BA">
      <w:pPr>
        <w:jc w:val="both"/>
        <w:rPr>
          <w:rFonts w:ascii="Arial" w:hAnsi="Arial" w:cs="Arial"/>
          <w:i/>
          <w:i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S10. </w:t>
      </w:r>
      <w:r w:rsidRPr="00DA3B98">
        <w:rPr>
          <w:rFonts w:ascii="Arial" w:hAnsi="Arial" w:cs="Arial"/>
        </w:rPr>
        <w:t>Synteny analysis of the sex chromosome</w:t>
      </w:r>
      <w:r w:rsidRPr="00DA3B98">
        <w:rPr>
          <w:rFonts w:ascii="Arial" w:hAnsi="Arial" w:cs="Arial"/>
          <w:i/>
          <w:iCs/>
        </w:rPr>
        <w:t xml:space="preserve"> </w:t>
      </w:r>
      <w:r w:rsidRPr="00DA3B98">
        <w:rPr>
          <w:rFonts w:ascii="Arial" w:hAnsi="Arial" w:cs="Arial"/>
        </w:rPr>
        <w:t>and chromosome 5 in four liverwort species</w:t>
      </w:r>
      <w:r w:rsidRPr="00DA3B98">
        <w:rPr>
          <w:rFonts w:ascii="Arial" w:hAnsi="Arial" w:cs="Arial"/>
          <w:i/>
          <w:iCs/>
        </w:rPr>
        <w:t>.</w:t>
      </w:r>
    </w:p>
    <w:p w14:paraId="5F310423" w14:textId="77777777" w:rsidR="009008DF" w:rsidRDefault="009008DF" w:rsidP="005466BA">
      <w:pPr>
        <w:jc w:val="both"/>
        <w:rPr>
          <w:rFonts w:ascii="Arial" w:hAnsi="Arial" w:cs="Arial"/>
        </w:rPr>
      </w:pPr>
    </w:p>
    <w:p w14:paraId="0AB87FD4" w14:textId="03509278"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S11. </w:t>
      </w:r>
      <w:r w:rsidRPr="00DA3B98">
        <w:rPr>
          <w:rFonts w:ascii="Arial" w:hAnsi="Arial" w:cs="Arial"/>
        </w:rPr>
        <w:t>Phylogenetic trees of V chromosome-specific genes.</w:t>
      </w:r>
    </w:p>
    <w:p w14:paraId="719F6776" w14:textId="77777777" w:rsidR="009008DF" w:rsidRDefault="009008DF" w:rsidP="005466BA">
      <w:pPr>
        <w:jc w:val="both"/>
        <w:rPr>
          <w:rFonts w:ascii="Arial" w:hAnsi="Arial" w:cs="Arial"/>
        </w:rPr>
      </w:pPr>
    </w:p>
    <w:p w14:paraId="06DACB89" w14:textId="780E77C3" w:rsidR="00516520" w:rsidRDefault="00516520" w:rsidP="005466BA">
      <w:pPr>
        <w:jc w:val="both"/>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S12. </w:t>
      </w:r>
      <w:r w:rsidRPr="00DA3B98">
        <w:rPr>
          <w:rFonts w:ascii="Arial" w:hAnsi="Arial" w:cs="Arial"/>
        </w:rPr>
        <w:t xml:space="preserve">Phylogenetic tree of </w:t>
      </w:r>
      <w:r w:rsidRPr="00DA3B98">
        <w:rPr>
          <w:rFonts w:ascii="Arial" w:hAnsi="Arial" w:cs="Arial"/>
          <w:i/>
          <w:iCs/>
        </w:rPr>
        <w:t>BPCV/BPCU</w:t>
      </w:r>
      <w:r w:rsidRPr="00DA3B98">
        <w:rPr>
          <w:rFonts w:ascii="Arial" w:hAnsi="Arial" w:cs="Arial"/>
        </w:rPr>
        <w:t xml:space="preserve"> genes in green plants.</w:t>
      </w:r>
    </w:p>
    <w:p w14:paraId="0637FFEC" w14:textId="77777777" w:rsidR="009008DF" w:rsidRDefault="009008DF" w:rsidP="005466BA">
      <w:pPr>
        <w:jc w:val="both"/>
        <w:rPr>
          <w:rFonts w:ascii="Arial" w:hAnsi="Arial" w:cs="Arial"/>
        </w:rPr>
      </w:pPr>
    </w:p>
    <w:p w14:paraId="6B7E60CB" w14:textId="1EA7BF32" w:rsidR="00516520" w:rsidRDefault="00516520" w:rsidP="005466BA">
      <w:pPr>
        <w:jc w:val="both"/>
        <w:rPr>
          <w:rFonts w:ascii="Arial" w:hAnsi="Arial" w:cs="Arial"/>
          <w:szCs w:val="28"/>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S13. </w:t>
      </w:r>
      <w:r w:rsidRPr="00DA3B98">
        <w:rPr>
          <w:rFonts w:ascii="Arial" w:hAnsi="Arial" w:cs="Arial"/>
        </w:rPr>
        <w:t xml:space="preserve">Phylogenetic tree of </w:t>
      </w:r>
      <w:r w:rsidRPr="00DA3B98">
        <w:rPr>
          <w:rFonts w:ascii="Arial" w:hAnsi="Arial" w:cs="Arial"/>
          <w:i/>
          <w:iCs/>
        </w:rPr>
        <w:t xml:space="preserve">FGMYB </w:t>
      </w:r>
      <w:r w:rsidRPr="00DA3B98">
        <w:rPr>
          <w:rFonts w:ascii="Arial" w:hAnsi="Arial" w:cs="Arial"/>
        </w:rPr>
        <w:t>genes in green plants.</w:t>
      </w:r>
    </w:p>
    <w:p w14:paraId="677C54B1" w14:textId="77777777" w:rsidR="00516520" w:rsidRPr="0093714C" w:rsidRDefault="00516520" w:rsidP="005466BA">
      <w:pPr>
        <w:jc w:val="both"/>
        <w:rPr>
          <w:rFonts w:ascii="Arial" w:hAnsi="Arial" w:cs="Arial"/>
          <w:sz w:val="22"/>
          <w:szCs w:val="22"/>
        </w:rPr>
      </w:pPr>
    </w:p>
    <w:p w14:paraId="3784E5B9" w14:textId="4D2ED270" w:rsidR="00DC61F5" w:rsidRPr="006D5906" w:rsidRDefault="006D5906" w:rsidP="005466BA">
      <w:pPr>
        <w:jc w:val="both"/>
        <w:rPr>
          <w:rFonts w:ascii="Arial" w:hAnsi="Arial" w:cs="Arial"/>
        </w:rPr>
      </w:pPr>
      <w:r>
        <w:rPr>
          <w:noProof/>
        </w:rPr>
        <w:lastRenderedPageBreak/>
        <w:drawing>
          <wp:inline distT="0" distB="0" distL="0" distR="0" wp14:anchorId="580276E9" wp14:editId="0CAB6DBB">
            <wp:extent cx="5274310" cy="5241290"/>
            <wp:effectExtent l="0" t="0" r="2540" b="0"/>
            <wp:docPr id="455548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241290"/>
                    </a:xfrm>
                    <a:prstGeom prst="rect">
                      <a:avLst/>
                    </a:prstGeom>
                    <a:noFill/>
                    <a:ln>
                      <a:noFill/>
                    </a:ln>
                  </pic:spPr>
                </pic:pic>
              </a:graphicData>
            </a:graphic>
          </wp:inline>
        </w:drawing>
      </w:r>
    </w:p>
    <w:p w14:paraId="006DB7B0" w14:textId="57E3BBEA" w:rsidR="00DC61F5" w:rsidRPr="00DA3B98" w:rsidRDefault="0093714C">
      <w:pPr>
        <w:rPr>
          <w:rFonts w:ascii="Arial" w:hAnsi="Arial" w:cs="Arial"/>
        </w:rPr>
      </w:pPr>
      <w:r>
        <w:rPr>
          <w:rFonts w:ascii="Arial" w:hAnsi="Arial" w:cs="Arial" w:hint="eastAsia"/>
          <w:b/>
          <w:bCs/>
        </w:rPr>
        <w:t xml:space="preserve">Supplementary </w:t>
      </w:r>
      <w:r w:rsidR="009033DE" w:rsidRPr="00DA3B98">
        <w:rPr>
          <w:rFonts w:ascii="Arial" w:hAnsi="Arial" w:cs="Arial"/>
          <w:b/>
          <w:bCs/>
        </w:rPr>
        <w:t>Fig</w:t>
      </w:r>
      <w:r>
        <w:rPr>
          <w:rFonts w:ascii="Arial" w:hAnsi="Arial" w:cs="Arial" w:hint="eastAsia"/>
          <w:b/>
          <w:bCs/>
        </w:rPr>
        <w:t>ure S1</w:t>
      </w:r>
      <w:r w:rsidR="009033DE" w:rsidRPr="00DA3B98">
        <w:rPr>
          <w:rFonts w:ascii="Arial" w:hAnsi="Arial" w:cs="Arial"/>
          <w:b/>
          <w:bCs/>
        </w:rPr>
        <w:t>.</w:t>
      </w:r>
      <w:r>
        <w:rPr>
          <w:rFonts w:ascii="Arial" w:hAnsi="Arial" w:cs="Arial" w:hint="eastAsia"/>
          <w:b/>
          <w:bCs/>
        </w:rPr>
        <w:t xml:space="preserve"> </w:t>
      </w:r>
      <w:r w:rsidR="009033DE" w:rsidRPr="00DA3B98">
        <w:rPr>
          <w:rFonts w:ascii="Arial" w:hAnsi="Arial" w:cs="Arial"/>
        </w:rPr>
        <w:t xml:space="preserve">Gametophytes of liverwort species mentioned or investigated in this study. </w:t>
      </w:r>
      <w:r>
        <w:rPr>
          <w:rFonts w:ascii="Arial" w:hAnsi="Arial" w:cs="Arial" w:hint="eastAsia"/>
          <w:b/>
          <w:bCs/>
        </w:rPr>
        <w:t>A)</w:t>
      </w:r>
      <w:r w:rsidR="009033DE" w:rsidRPr="00DA3B98">
        <w:rPr>
          <w:rFonts w:ascii="Arial" w:hAnsi="Arial" w:cs="Arial"/>
          <w:b/>
          <w:bCs/>
        </w:rPr>
        <w:t xml:space="preserve"> </w:t>
      </w:r>
      <w:r w:rsidR="009033DE" w:rsidRPr="00DA3B98">
        <w:rPr>
          <w:rFonts w:ascii="Arial" w:hAnsi="Arial" w:cs="Arial"/>
          <w:i/>
          <w:iCs/>
        </w:rPr>
        <w:t>Marchantia polymorpha</w:t>
      </w:r>
      <w:r w:rsidR="009033DE" w:rsidRPr="00DA3B98">
        <w:rPr>
          <w:rFonts w:ascii="Arial" w:hAnsi="Arial" w:cs="Arial"/>
          <w:b/>
          <w:bCs/>
        </w:rPr>
        <w:t xml:space="preserve">. </w:t>
      </w:r>
      <w:r>
        <w:rPr>
          <w:rFonts w:ascii="Arial" w:hAnsi="Arial" w:cs="Arial" w:hint="eastAsia"/>
          <w:b/>
          <w:bCs/>
        </w:rPr>
        <w:t>B) and C)</w:t>
      </w:r>
      <w:r w:rsidR="009033DE" w:rsidRPr="00DA3B98">
        <w:rPr>
          <w:rFonts w:ascii="Arial" w:hAnsi="Arial" w:cs="Arial"/>
          <w:b/>
          <w:bCs/>
        </w:rPr>
        <w:t xml:space="preserve"> </w:t>
      </w:r>
      <w:r w:rsidR="009033DE" w:rsidRPr="00DA3B98">
        <w:rPr>
          <w:rFonts w:ascii="Arial" w:hAnsi="Arial" w:cs="Arial"/>
          <w:i/>
          <w:iCs/>
        </w:rPr>
        <w:t>Ricciocarpos natans</w:t>
      </w:r>
      <w:r w:rsidR="009033DE" w:rsidRPr="00DA3B98">
        <w:rPr>
          <w:rFonts w:ascii="Arial" w:hAnsi="Arial" w:cs="Arial"/>
        </w:rPr>
        <w:t xml:space="preserve"> grown in terrestrial and aquatic habitats. </w:t>
      </w:r>
      <w:r>
        <w:rPr>
          <w:rFonts w:ascii="Arial" w:hAnsi="Arial" w:cs="Arial" w:hint="eastAsia"/>
          <w:b/>
          <w:bCs/>
        </w:rPr>
        <w:t>D)</w:t>
      </w:r>
      <w:r w:rsidR="009033DE" w:rsidRPr="00DA3B98">
        <w:rPr>
          <w:rFonts w:ascii="Arial" w:hAnsi="Arial" w:cs="Arial"/>
          <w:b/>
          <w:bCs/>
        </w:rPr>
        <w:t xml:space="preserve"> </w:t>
      </w:r>
      <w:r w:rsidR="009033DE" w:rsidRPr="00DA3B98">
        <w:rPr>
          <w:rFonts w:ascii="Arial" w:hAnsi="Arial" w:cs="Arial"/>
          <w:i/>
          <w:iCs/>
        </w:rPr>
        <w:t>Riccia cavernosa</w:t>
      </w:r>
      <w:r w:rsidR="009033DE" w:rsidRPr="00DA3B98">
        <w:rPr>
          <w:rFonts w:ascii="Arial" w:hAnsi="Arial" w:cs="Arial"/>
        </w:rPr>
        <w:t>.</w:t>
      </w:r>
      <w:r w:rsidR="009033DE" w:rsidRPr="00DA3B98">
        <w:rPr>
          <w:rFonts w:ascii="Arial" w:hAnsi="Arial" w:cs="Arial"/>
          <w:b/>
          <w:bCs/>
        </w:rPr>
        <w:t xml:space="preserve"> </w:t>
      </w:r>
      <w:r>
        <w:rPr>
          <w:rFonts w:ascii="Arial" w:hAnsi="Arial" w:cs="Arial" w:hint="eastAsia"/>
          <w:b/>
          <w:bCs/>
        </w:rPr>
        <w:t>E) and F)</w:t>
      </w:r>
      <w:r w:rsidR="009033DE" w:rsidRPr="00DA3B98">
        <w:rPr>
          <w:rFonts w:ascii="Arial" w:hAnsi="Arial" w:cs="Arial"/>
        </w:rPr>
        <w:t xml:space="preserve"> </w:t>
      </w:r>
      <w:r w:rsidR="009033DE" w:rsidRPr="00DA3B98">
        <w:rPr>
          <w:rFonts w:ascii="Arial" w:hAnsi="Arial" w:cs="Arial"/>
          <w:i/>
          <w:iCs/>
        </w:rPr>
        <w:t xml:space="preserve">Riccia fluitans </w:t>
      </w:r>
      <w:r w:rsidR="009033DE" w:rsidRPr="00DA3B98">
        <w:rPr>
          <w:rFonts w:ascii="Arial" w:hAnsi="Arial" w:cs="Arial"/>
        </w:rPr>
        <w:t>grown in terrestrial</w:t>
      </w:r>
      <w:r>
        <w:rPr>
          <w:rFonts w:ascii="Arial" w:hAnsi="Arial" w:cs="Arial" w:hint="eastAsia"/>
        </w:rPr>
        <w:t xml:space="preserve"> </w:t>
      </w:r>
      <w:r w:rsidR="009033DE" w:rsidRPr="00DA3B98">
        <w:rPr>
          <w:rFonts w:ascii="Arial" w:hAnsi="Arial" w:cs="Arial"/>
        </w:rPr>
        <w:t xml:space="preserve">and aquatic habitats. </w:t>
      </w:r>
      <w:r>
        <w:rPr>
          <w:rFonts w:ascii="Arial" w:hAnsi="Arial" w:cs="Arial" w:hint="eastAsia"/>
          <w:b/>
          <w:bCs/>
        </w:rPr>
        <w:t>G)</w:t>
      </w:r>
      <w:r w:rsidR="009033DE" w:rsidRPr="00DA3B98">
        <w:rPr>
          <w:rFonts w:ascii="Arial" w:hAnsi="Arial" w:cs="Arial"/>
        </w:rPr>
        <w:t xml:space="preserve"> Adaptation of </w:t>
      </w:r>
      <w:r w:rsidR="009033DE" w:rsidRPr="00DA3B98">
        <w:rPr>
          <w:rFonts w:ascii="Arial" w:hAnsi="Arial" w:cs="Arial"/>
          <w:i/>
          <w:iCs/>
        </w:rPr>
        <w:t>Ricciocarpos natans</w:t>
      </w:r>
      <w:r w:rsidR="009033DE" w:rsidRPr="00DA3B98">
        <w:rPr>
          <w:rFonts w:ascii="Arial" w:hAnsi="Arial" w:cs="Arial"/>
        </w:rPr>
        <w:t xml:space="preserve"> and </w:t>
      </w:r>
      <w:r w:rsidR="009033DE" w:rsidRPr="00DA3B98">
        <w:rPr>
          <w:rFonts w:ascii="Arial" w:hAnsi="Arial" w:cs="Arial"/>
          <w:i/>
          <w:iCs/>
        </w:rPr>
        <w:t>Riccia fluitans</w:t>
      </w:r>
      <w:r w:rsidR="009033DE" w:rsidRPr="00DA3B98">
        <w:rPr>
          <w:rFonts w:ascii="Arial" w:hAnsi="Arial" w:cs="Arial"/>
        </w:rPr>
        <w:t xml:space="preserve"> to aquatic habitat. Arrow heads in orange, blue, and pink indicate </w:t>
      </w:r>
      <w:r w:rsidR="009033DE" w:rsidRPr="00DA3B98">
        <w:rPr>
          <w:rFonts w:ascii="Arial" w:hAnsi="Arial" w:cs="Arial"/>
          <w:i/>
          <w:iCs/>
        </w:rPr>
        <w:t>Ricciocarpos natans</w:t>
      </w:r>
      <w:r w:rsidR="009033DE" w:rsidRPr="00DA3B98">
        <w:rPr>
          <w:rFonts w:ascii="Arial" w:hAnsi="Arial" w:cs="Arial"/>
        </w:rPr>
        <w:t xml:space="preserve">, </w:t>
      </w:r>
      <w:r w:rsidR="009033DE" w:rsidRPr="00DA3B98">
        <w:rPr>
          <w:rFonts w:ascii="Arial" w:hAnsi="Arial" w:cs="Arial"/>
          <w:i/>
          <w:iCs/>
        </w:rPr>
        <w:t>Riccia fluitans</w:t>
      </w:r>
      <w:r w:rsidR="009033DE" w:rsidRPr="00DA3B98">
        <w:rPr>
          <w:rFonts w:ascii="Arial" w:hAnsi="Arial" w:cs="Arial"/>
        </w:rPr>
        <w:t xml:space="preserve">, and </w:t>
      </w:r>
      <w:bookmarkStart w:id="0" w:name="OLE_LINK23"/>
      <w:r w:rsidR="009033DE" w:rsidRPr="00DA3B98">
        <w:rPr>
          <w:rFonts w:ascii="Arial" w:hAnsi="Arial" w:cs="Arial"/>
          <w:i/>
          <w:iCs/>
        </w:rPr>
        <w:t xml:space="preserve">Riccia </w:t>
      </w:r>
      <w:bookmarkEnd w:id="0"/>
      <w:r w:rsidR="009033DE" w:rsidRPr="00DA3B98">
        <w:rPr>
          <w:rFonts w:ascii="Arial" w:hAnsi="Arial" w:cs="Arial"/>
          <w:i/>
          <w:iCs/>
        </w:rPr>
        <w:t xml:space="preserve">cavernosa </w:t>
      </w:r>
      <w:r w:rsidR="009033DE" w:rsidRPr="00DA3B98">
        <w:rPr>
          <w:rFonts w:ascii="Arial" w:hAnsi="Arial" w:cs="Arial"/>
        </w:rPr>
        <w:t>(dead)</w:t>
      </w:r>
      <w:r w:rsidR="009033DE" w:rsidRPr="00DA3B98">
        <w:rPr>
          <w:rFonts w:ascii="Arial" w:hAnsi="Arial" w:cs="Arial"/>
          <w:i/>
          <w:iCs/>
        </w:rPr>
        <w:t>.</w:t>
      </w:r>
    </w:p>
    <w:p w14:paraId="0C2C8760" w14:textId="77777777" w:rsidR="00DC61F5" w:rsidRPr="00DA3B98" w:rsidRDefault="009033DE">
      <w:pPr>
        <w:rPr>
          <w:rFonts w:ascii="Arial" w:hAnsi="Arial" w:cs="Arial"/>
          <w:i/>
          <w:iCs/>
        </w:rPr>
      </w:pPr>
      <w:r w:rsidRPr="00DA3B98">
        <w:rPr>
          <w:rFonts w:ascii="Arial" w:hAnsi="Arial" w:cs="Arial"/>
          <w:i/>
          <w:iCs/>
        </w:rPr>
        <w:br w:type="page"/>
      </w:r>
    </w:p>
    <w:p w14:paraId="23521657" w14:textId="167E7368" w:rsidR="00DC61F5" w:rsidRPr="00DA3B98" w:rsidRDefault="006D5906">
      <w:pPr>
        <w:rPr>
          <w:rFonts w:ascii="Arial" w:hAnsi="Arial" w:cs="Arial"/>
          <w:b/>
          <w:bCs/>
        </w:rPr>
      </w:pPr>
      <w:r>
        <w:rPr>
          <w:noProof/>
        </w:rPr>
        <w:lastRenderedPageBreak/>
        <w:drawing>
          <wp:inline distT="0" distB="0" distL="0" distR="0" wp14:anchorId="726A0DDF" wp14:editId="67358E92">
            <wp:extent cx="5274310" cy="5558155"/>
            <wp:effectExtent l="0" t="0" r="2540" b="4445"/>
            <wp:docPr id="11562702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5558155"/>
                    </a:xfrm>
                    <a:prstGeom prst="rect">
                      <a:avLst/>
                    </a:prstGeom>
                    <a:noFill/>
                    <a:ln>
                      <a:noFill/>
                    </a:ln>
                  </pic:spPr>
                </pic:pic>
              </a:graphicData>
            </a:graphic>
          </wp:inline>
        </w:drawing>
      </w:r>
    </w:p>
    <w:p w14:paraId="1F2FC9E2" w14:textId="1C8A1A6E" w:rsidR="00DC61F5" w:rsidRPr="00DA3B98" w:rsidRDefault="0093714C">
      <w:pPr>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ure S2.</w:t>
      </w:r>
      <w:r w:rsidR="009033DE" w:rsidRPr="00DA3B98">
        <w:rPr>
          <w:rFonts w:ascii="Arial" w:hAnsi="Arial" w:cs="Arial"/>
          <w:b/>
          <w:bCs/>
        </w:rPr>
        <w:t xml:space="preserve"> </w:t>
      </w:r>
      <w:r w:rsidR="009033DE" w:rsidRPr="00DA3B98">
        <w:rPr>
          <w:rFonts w:ascii="Arial" w:hAnsi="Arial" w:cs="Arial"/>
        </w:rPr>
        <w:t>Illustration of reproductive structures of the four liverwort species studied.</w:t>
      </w:r>
      <w:r w:rsidR="009033DE" w:rsidRPr="00DA3B98">
        <w:rPr>
          <w:rFonts w:ascii="Arial" w:hAnsi="Arial" w:cs="Arial"/>
          <w:b/>
          <w:bCs/>
        </w:rPr>
        <w:t xml:space="preserve"> </w:t>
      </w:r>
      <w:r>
        <w:rPr>
          <w:rFonts w:ascii="Arial" w:hAnsi="Arial" w:cs="Arial" w:hint="eastAsia"/>
          <w:b/>
          <w:bCs/>
        </w:rPr>
        <w:t>A)</w:t>
      </w:r>
      <w:r w:rsidR="009033DE" w:rsidRPr="00DA3B98">
        <w:rPr>
          <w:rFonts w:ascii="Arial" w:hAnsi="Arial" w:cs="Arial"/>
        </w:rPr>
        <w:t xml:space="preserve"> </w:t>
      </w:r>
      <w:r w:rsidR="003D7B59" w:rsidRPr="00DA3B98">
        <w:rPr>
          <w:rFonts w:ascii="Arial" w:hAnsi="Arial" w:cs="Arial"/>
        </w:rPr>
        <w:t xml:space="preserve">Reproductive organs of a </w:t>
      </w:r>
      <w:r w:rsidR="003D7B59" w:rsidRPr="00DA3B98">
        <w:rPr>
          <w:rFonts w:ascii="Arial" w:hAnsi="Arial" w:cs="Arial"/>
          <w:i/>
          <w:iCs/>
        </w:rPr>
        <w:t>Riccia fluitans</w:t>
      </w:r>
      <w:r w:rsidR="003D7B59" w:rsidRPr="00DA3B98">
        <w:rPr>
          <w:rFonts w:ascii="Arial" w:hAnsi="Arial" w:cs="Arial"/>
        </w:rPr>
        <w:t xml:space="preserve"> female, showing archegonia inside the thallus.</w:t>
      </w:r>
      <w:r w:rsidR="009033DE" w:rsidRPr="00DA3B98">
        <w:rPr>
          <w:rFonts w:ascii="Arial" w:hAnsi="Arial" w:cs="Arial"/>
        </w:rPr>
        <w:t xml:space="preserve"> </w:t>
      </w:r>
      <w:r>
        <w:rPr>
          <w:rFonts w:ascii="Arial" w:hAnsi="Arial" w:cs="Arial" w:hint="eastAsia"/>
          <w:b/>
          <w:bCs/>
        </w:rPr>
        <w:t>B)</w:t>
      </w:r>
      <w:r w:rsidR="009033DE" w:rsidRPr="00DA3B98">
        <w:rPr>
          <w:rFonts w:ascii="Arial" w:hAnsi="Arial" w:cs="Arial"/>
        </w:rPr>
        <w:t xml:space="preserve"> </w:t>
      </w:r>
      <w:r w:rsidR="003D7B59" w:rsidRPr="00DA3B98">
        <w:rPr>
          <w:rFonts w:ascii="Arial" w:hAnsi="Arial" w:cs="Arial"/>
        </w:rPr>
        <w:t xml:space="preserve">Reproductive organs of </w:t>
      </w:r>
      <w:r w:rsidR="003D7B59" w:rsidRPr="00DA3B98">
        <w:rPr>
          <w:rFonts w:ascii="Arial" w:hAnsi="Arial" w:cs="Arial"/>
          <w:i/>
          <w:iCs/>
        </w:rPr>
        <w:t>Riccia cavernosa</w:t>
      </w:r>
      <w:r w:rsidR="003D7B59" w:rsidRPr="00DA3B98">
        <w:rPr>
          <w:rFonts w:ascii="Arial" w:hAnsi="Arial" w:cs="Arial"/>
        </w:rPr>
        <w:t>. In the reproductive stage, archegonia and antheridia are inside the thallus.</w:t>
      </w:r>
      <w:r w:rsidR="009033DE" w:rsidRPr="00DA3B98">
        <w:rPr>
          <w:rFonts w:ascii="Arial" w:hAnsi="Arial" w:cs="Arial"/>
        </w:rPr>
        <w:t xml:space="preserve"> </w:t>
      </w:r>
      <w:r>
        <w:rPr>
          <w:rFonts w:ascii="Arial" w:hAnsi="Arial" w:cs="Arial" w:hint="eastAsia"/>
          <w:b/>
          <w:bCs/>
        </w:rPr>
        <w:t>C)</w:t>
      </w:r>
      <w:r w:rsidR="003D7B59" w:rsidRPr="00DA3B98">
        <w:rPr>
          <w:rFonts w:ascii="Arial" w:hAnsi="Arial" w:cs="Arial"/>
        </w:rPr>
        <w:t xml:space="preserve"> Reproductive organs of </w:t>
      </w:r>
      <w:r w:rsidR="003D7B59" w:rsidRPr="00DA3B98">
        <w:rPr>
          <w:rFonts w:ascii="Arial" w:hAnsi="Arial" w:cs="Arial"/>
          <w:i/>
          <w:iCs/>
        </w:rPr>
        <w:t>Riccia natans</w:t>
      </w:r>
      <w:r w:rsidR="003D7B59" w:rsidRPr="00DA3B98">
        <w:rPr>
          <w:rFonts w:ascii="Arial" w:hAnsi="Arial" w:cs="Arial"/>
        </w:rPr>
        <w:t>.</w:t>
      </w:r>
      <w:r w:rsidR="003D7B59" w:rsidRPr="00DA3B98">
        <w:rPr>
          <w:rFonts w:ascii="Arial" w:hAnsi="Arial" w:cs="Arial"/>
          <w:i/>
          <w:iCs/>
        </w:rPr>
        <w:t xml:space="preserve"> </w:t>
      </w:r>
      <w:r w:rsidR="003D7B59" w:rsidRPr="00DA3B98">
        <w:rPr>
          <w:rFonts w:ascii="Arial" w:hAnsi="Arial" w:cs="Arial"/>
        </w:rPr>
        <w:t xml:space="preserve">Unlike </w:t>
      </w:r>
      <w:r w:rsidR="003D7B59" w:rsidRPr="00DA3B98">
        <w:rPr>
          <w:rFonts w:ascii="Arial" w:hAnsi="Arial" w:cs="Arial"/>
          <w:i/>
          <w:iCs/>
        </w:rPr>
        <w:t>M. polymorpha</w:t>
      </w:r>
      <w:r w:rsidR="003D7B59" w:rsidRPr="00DA3B98">
        <w:rPr>
          <w:rFonts w:ascii="Arial" w:hAnsi="Arial" w:cs="Arial"/>
        </w:rPr>
        <w:t>, no modified reproductive branches develop. Antheridia and archegonia are embedded in the thallus near the midrib.</w:t>
      </w:r>
      <w:r w:rsidR="009033DE" w:rsidRPr="00DA3B98">
        <w:rPr>
          <w:rFonts w:ascii="Arial" w:hAnsi="Arial" w:cs="Arial"/>
        </w:rPr>
        <w:t xml:space="preserve"> </w:t>
      </w:r>
      <w:r>
        <w:rPr>
          <w:rFonts w:ascii="Arial" w:hAnsi="Arial" w:cs="Arial" w:hint="eastAsia"/>
          <w:b/>
          <w:bCs/>
        </w:rPr>
        <w:t>D)</w:t>
      </w:r>
      <w:r w:rsidR="009033DE" w:rsidRPr="00DA3B98">
        <w:rPr>
          <w:rFonts w:ascii="Arial" w:hAnsi="Arial" w:cs="Arial"/>
        </w:rPr>
        <w:t xml:space="preserve"> </w:t>
      </w:r>
      <w:r w:rsidR="003D7B59" w:rsidRPr="00DA3B98">
        <w:rPr>
          <w:rFonts w:ascii="Arial" w:hAnsi="Arial" w:cs="Arial"/>
        </w:rPr>
        <w:t>Reproductive growth of</w:t>
      </w:r>
      <w:r w:rsidR="003D7B59" w:rsidRPr="00DA3B98">
        <w:rPr>
          <w:rFonts w:ascii="Arial" w:hAnsi="Arial" w:cs="Arial"/>
          <w:b/>
          <w:bCs/>
        </w:rPr>
        <w:t xml:space="preserve"> </w:t>
      </w:r>
      <w:r w:rsidR="003D7B59" w:rsidRPr="00DA3B98">
        <w:rPr>
          <w:rFonts w:ascii="Arial" w:hAnsi="Arial" w:cs="Arial"/>
          <w:i/>
          <w:iCs/>
        </w:rPr>
        <w:t>Marchantia polymorpha</w:t>
      </w:r>
      <w:r w:rsidR="003D7B59" w:rsidRPr="00DA3B98">
        <w:rPr>
          <w:rFonts w:ascii="Arial" w:hAnsi="Arial" w:cs="Arial"/>
        </w:rPr>
        <w:t>. Female reproductive branches form umbrella</w:t>
      </w:r>
      <w:r w:rsidR="00CF768A" w:rsidRPr="00DA3B98">
        <w:rPr>
          <w:rFonts w:ascii="Arial" w:hAnsi="Arial" w:cs="Arial"/>
        </w:rPr>
        <w:t>-like</w:t>
      </w:r>
      <w:r w:rsidR="003D7B59" w:rsidRPr="00DA3B98">
        <w:rPr>
          <w:rFonts w:ascii="Arial" w:hAnsi="Arial" w:cs="Arial"/>
        </w:rPr>
        <w:t xml:space="preserve"> structures, called archegoniophores (left), bearing archegonia containing egg cells.</w:t>
      </w:r>
      <w:r w:rsidR="003D7B59" w:rsidRPr="00DA3B98">
        <w:rPr>
          <w:rFonts w:ascii="Arial" w:hAnsi="Arial" w:cs="Arial"/>
          <w:i/>
          <w:iCs/>
        </w:rPr>
        <w:t xml:space="preserve"> </w:t>
      </w:r>
      <w:r w:rsidR="003D7B59" w:rsidRPr="00DA3B98">
        <w:rPr>
          <w:rFonts w:ascii="Arial" w:hAnsi="Arial" w:cs="Arial"/>
        </w:rPr>
        <w:t xml:space="preserve">Male reproductive branches form disc-like structures, called antheridiophores (right), in which antheridia are embedded and produce sperm cells. </w:t>
      </w:r>
      <w:r w:rsidR="009033DE" w:rsidRPr="00DA3B98">
        <w:rPr>
          <w:rFonts w:ascii="Arial" w:hAnsi="Arial" w:cs="Arial"/>
        </w:rPr>
        <w:t>Female and male germ cells are indicated in red and blue, respectively.</w:t>
      </w:r>
    </w:p>
    <w:p w14:paraId="07609CC3" w14:textId="77777777" w:rsidR="00DC61F5" w:rsidRPr="00DA3B98" w:rsidRDefault="00DC61F5">
      <w:pPr>
        <w:rPr>
          <w:rFonts w:ascii="Arial" w:hAnsi="Arial" w:cs="Arial"/>
        </w:rPr>
      </w:pPr>
    </w:p>
    <w:p w14:paraId="206AA2C5" w14:textId="77777777" w:rsidR="00DC61F5" w:rsidRPr="00DA3B98" w:rsidRDefault="009033DE">
      <w:pPr>
        <w:rPr>
          <w:rFonts w:ascii="Arial" w:hAnsi="Arial" w:cs="Arial"/>
        </w:rPr>
      </w:pPr>
      <w:r w:rsidRPr="00DA3B98">
        <w:rPr>
          <w:rFonts w:ascii="Arial" w:hAnsi="Arial" w:cs="Arial"/>
        </w:rPr>
        <w:br w:type="page"/>
      </w:r>
    </w:p>
    <w:p w14:paraId="35F32B0F" w14:textId="60E646CE" w:rsidR="00DC61F5" w:rsidRPr="00DA3B98" w:rsidRDefault="006D5906">
      <w:pPr>
        <w:rPr>
          <w:rFonts w:ascii="Arial" w:hAnsi="Arial" w:cs="Arial"/>
        </w:rPr>
      </w:pPr>
      <w:r>
        <w:rPr>
          <w:noProof/>
        </w:rPr>
        <w:lastRenderedPageBreak/>
        <w:drawing>
          <wp:inline distT="0" distB="0" distL="0" distR="0" wp14:anchorId="3DA0DB6D" wp14:editId="5B44531E">
            <wp:extent cx="5274310" cy="2664460"/>
            <wp:effectExtent l="0" t="0" r="2540" b="2540"/>
            <wp:docPr id="5974914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664460"/>
                    </a:xfrm>
                    <a:prstGeom prst="rect">
                      <a:avLst/>
                    </a:prstGeom>
                    <a:noFill/>
                    <a:ln>
                      <a:noFill/>
                    </a:ln>
                  </pic:spPr>
                </pic:pic>
              </a:graphicData>
            </a:graphic>
          </wp:inline>
        </w:drawing>
      </w:r>
    </w:p>
    <w:p w14:paraId="4CC7A538" w14:textId="1BA3A481" w:rsidR="00DC61F5" w:rsidRPr="00DA3B98" w:rsidRDefault="0093714C">
      <w:pPr>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S3. </w:t>
      </w:r>
      <w:r w:rsidR="009033DE" w:rsidRPr="00DA3B98">
        <w:rPr>
          <w:rFonts w:ascii="Arial" w:hAnsi="Arial" w:cs="Arial"/>
        </w:rPr>
        <w:t xml:space="preserve">Hi-C heat maps of </w:t>
      </w:r>
      <w:r w:rsidR="009033DE" w:rsidRPr="00DA3B98">
        <w:rPr>
          <w:rFonts w:ascii="Arial" w:hAnsi="Arial" w:cs="Arial"/>
          <w:i/>
          <w:iCs/>
        </w:rPr>
        <w:t xml:space="preserve">Ricciocarpos natans </w:t>
      </w:r>
      <w:r w:rsidR="009033DE" w:rsidRPr="00DA3B98">
        <w:rPr>
          <w:rFonts w:ascii="Arial" w:hAnsi="Arial" w:cs="Arial"/>
        </w:rPr>
        <w:t xml:space="preserve">and </w:t>
      </w:r>
      <w:r w:rsidR="009033DE" w:rsidRPr="00DA3B98">
        <w:rPr>
          <w:rFonts w:ascii="Arial" w:hAnsi="Arial" w:cs="Arial"/>
          <w:i/>
          <w:iCs/>
        </w:rPr>
        <w:t>Riccia fluitans</w:t>
      </w:r>
      <w:r w:rsidR="009033DE" w:rsidRPr="00DA3B98">
        <w:rPr>
          <w:rFonts w:ascii="Arial" w:hAnsi="Arial" w:cs="Arial"/>
        </w:rPr>
        <w:t xml:space="preserve">, showing the unusual results for the </w:t>
      </w:r>
      <w:r w:rsidR="009033DE" w:rsidRPr="00DA3B98">
        <w:rPr>
          <w:rFonts w:ascii="Arial" w:hAnsi="Arial" w:cs="Arial"/>
          <w:i/>
          <w:iCs/>
        </w:rPr>
        <w:t>R. fluitans</w:t>
      </w:r>
      <w:r w:rsidR="009033DE" w:rsidRPr="00DA3B98">
        <w:rPr>
          <w:rFonts w:ascii="Arial" w:hAnsi="Arial" w:cs="Arial"/>
        </w:rPr>
        <w:t xml:space="preserve"> chromosome 5.</w:t>
      </w:r>
    </w:p>
    <w:p w14:paraId="221A3182" w14:textId="77777777" w:rsidR="00DC61F5" w:rsidRPr="00DA3B98" w:rsidRDefault="009033DE">
      <w:pPr>
        <w:rPr>
          <w:rFonts w:ascii="Arial" w:hAnsi="Arial" w:cs="Arial"/>
          <w:b/>
          <w:bCs/>
        </w:rPr>
      </w:pPr>
      <w:r w:rsidRPr="00DA3B98">
        <w:rPr>
          <w:rFonts w:ascii="Arial" w:hAnsi="Arial" w:cs="Arial"/>
          <w:b/>
          <w:bCs/>
        </w:rPr>
        <w:br w:type="page"/>
      </w:r>
    </w:p>
    <w:p w14:paraId="6AD11E62" w14:textId="24651EA2" w:rsidR="00DC61F5" w:rsidRPr="00DA3B98" w:rsidRDefault="00DA3B98">
      <w:pPr>
        <w:rPr>
          <w:rFonts w:ascii="Arial" w:hAnsi="Arial" w:cs="Arial"/>
          <w:b/>
          <w:bCs/>
        </w:rPr>
      </w:pPr>
      <w:r w:rsidRPr="00DA3B98">
        <w:lastRenderedPageBreak/>
        <w:t xml:space="preserve"> </w:t>
      </w:r>
      <w:r w:rsidR="006D5906">
        <w:rPr>
          <w:noProof/>
        </w:rPr>
        <w:drawing>
          <wp:inline distT="0" distB="0" distL="0" distR="0" wp14:anchorId="5C6041B2" wp14:editId="207C4A8A">
            <wp:extent cx="5274310" cy="5498465"/>
            <wp:effectExtent l="0" t="0" r="2540" b="6985"/>
            <wp:docPr id="2121750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498465"/>
                    </a:xfrm>
                    <a:prstGeom prst="rect">
                      <a:avLst/>
                    </a:prstGeom>
                    <a:noFill/>
                    <a:ln>
                      <a:noFill/>
                    </a:ln>
                  </pic:spPr>
                </pic:pic>
              </a:graphicData>
            </a:graphic>
          </wp:inline>
        </w:drawing>
      </w:r>
    </w:p>
    <w:p w14:paraId="338AD195" w14:textId="45F59EB5" w:rsidR="00DC61F5" w:rsidRPr="00DA3B98" w:rsidRDefault="0093714C" w:rsidP="00F726C5">
      <w:pPr>
        <w:rPr>
          <w:rFonts w:ascii="Arial" w:hAnsi="Arial" w:cs="Arial"/>
          <w:color w:val="1C1D1E"/>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S4. </w:t>
      </w:r>
      <w:r w:rsidR="00F726C5" w:rsidRPr="002A013D">
        <w:rPr>
          <w:rFonts w:ascii="Arial" w:hAnsi="Arial" w:cs="Arial"/>
        </w:rPr>
        <w:t xml:space="preserve">Histogram of intra- and inter-species </w:t>
      </w:r>
      <w:r w:rsidR="00F726C5" w:rsidRPr="00F726C5">
        <w:rPr>
          <w:rFonts w:ascii="Arial" w:hAnsi="Arial" w:cs="Arial"/>
        </w:rPr>
        <w:t>synonymous site divergence estimates (</w:t>
      </w:r>
      <w:r w:rsidR="00F726C5" w:rsidRPr="00F726C5">
        <w:rPr>
          <w:rFonts w:ascii="Arial" w:hAnsi="Arial" w:cs="Arial"/>
          <w:i/>
        </w:rPr>
        <w:t>Ks</w:t>
      </w:r>
      <w:r w:rsidR="00F726C5" w:rsidRPr="00F726C5">
        <w:rPr>
          <w:rFonts w:ascii="Arial" w:hAnsi="Arial" w:cs="Arial"/>
        </w:rPr>
        <w:t>)</w:t>
      </w:r>
      <w:r w:rsidR="00F726C5" w:rsidRPr="002A013D">
        <w:rPr>
          <w:rFonts w:ascii="Arial" w:hAnsi="Arial" w:cs="Arial"/>
        </w:rPr>
        <w:t xml:space="preserve"> values for the four species studied</w:t>
      </w:r>
      <w:r w:rsidR="009033DE" w:rsidRPr="00F726C5">
        <w:rPr>
          <w:rFonts w:ascii="Arial" w:hAnsi="Arial" w:cs="Arial"/>
        </w:rPr>
        <w:t>.</w:t>
      </w:r>
      <w:r w:rsidR="009033DE" w:rsidRPr="00DA3B98">
        <w:rPr>
          <w:rFonts w:ascii="Arial" w:hAnsi="Arial" w:cs="Arial"/>
        </w:rPr>
        <w:t xml:space="preserve"> The three species whose changes in sexual system were studied here, and the outgroup, </w:t>
      </w:r>
      <w:r w:rsidR="009033DE" w:rsidRPr="00DA3B98">
        <w:rPr>
          <w:rFonts w:ascii="Arial" w:hAnsi="Arial" w:cs="Arial"/>
          <w:i/>
          <w:iCs/>
        </w:rPr>
        <w:t>M. polymorpha</w:t>
      </w:r>
      <w:r w:rsidR="009033DE" w:rsidRPr="00DA3B98">
        <w:rPr>
          <w:rFonts w:ascii="Arial" w:hAnsi="Arial" w:cs="Arial"/>
        </w:rPr>
        <w:t xml:space="preserve">. </w:t>
      </w:r>
      <w:r w:rsidR="00DA3B98" w:rsidRPr="00DA3B98">
        <w:rPr>
          <w:rFonts w:ascii="Arial" w:hAnsi="Arial" w:cs="Arial"/>
        </w:rPr>
        <w:t>The darker line and blue words indicate intra-species, while the lighter line and black/grey words indicate inter-species</w:t>
      </w:r>
      <w:r w:rsidR="00DA3B98">
        <w:rPr>
          <w:rFonts w:ascii="Arial" w:hAnsi="Arial" w:cs="Arial" w:hint="eastAsia"/>
        </w:rPr>
        <w:t xml:space="preserve">. </w:t>
      </w:r>
      <w:r w:rsidR="009033DE" w:rsidRPr="00DA3B98">
        <w:rPr>
          <w:rFonts w:ascii="Arial" w:hAnsi="Arial" w:cs="Arial"/>
        </w:rPr>
        <w:t xml:space="preserve">The divergence time of 119.0-215.2 Mya between </w:t>
      </w:r>
      <w:r w:rsidR="009033DE" w:rsidRPr="00DA3B98">
        <w:rPr>
          <w:rFonts w:ascii="Arial" w:hAnsi="Arial" w:cs="Arial"/>
          <w:i/>
          <w:iCs/>
        </w:rPr>
        <w:t xml:space="preserve">Marchantia </w:t>
      </w:r>
      <w:r w:rsidR="009033DE" w:rsidRPr="00DA3B98">
        <w:rPr>
          <w:rFonts w:ascii="Arial" w:hAnsi="Arial" w:cs="Arial"/>
        </w:rPr>
        <w:t xml:space="preserve">and </w:t>
      </w:r>
      <w:r w:rsidR="009033DE" w:rsidRPr="00DA3B98">
        <w:rPr>
          <w:rFonts w:ascii="Arial" w:hAnsi="Arial" w:cs="Arial"/>
          <w:i/>
          <w:iCs/>
        </w:rPr>
        <w:t xml:space="preserve">Ricciocarpos </w:t>
      </w:r>
      <w:r w:rsidR="009033DE" w:rsidRPr="00DA3B98">
        <w:rPr>
          <w:rFonts w:ascii="Arial" w:hAnsi="Arial" w:cs="Arial"/>
        </w:rPr>
        <w:t>was obtained</w:t>
      </w:r>
      <w:r w:rsidR="009033DE" w:rsidRPr="00DA3B98">
        <w:rPr>
          <w:rFonts w:ascii="Arial" w:hAnsi="Arial" w:cs="Arial"/>
          <w:i/>
          <w:iCs/>
        </w:rPr>
        <w:t xml:space="preserve"> </w:t>
      </w:r>
      <w:r w:rsidR="009033DE" w:rsidRPr="00DA3B98">
        <w:rPr>
          <w:rFonts w:ascii="Arial" w:hAnsi="Arial" w:cs="Arial"/>
        </w:rPr>
        <w:t xml:space="preserve">from the timetree website (https://timetree.org), and is consistent with the time in the </w:t>
      </w:r>
      <w:r w:rsidR="002E7B49" w:rsidRPr="00DA3B98">
        <w:rPr>
          <w:rFonts w:ascii="Arial" w:hAnsi="Arial" w:cs="Arial"/>
        </w:rPr>
        <w:t xml:space="preserve">study of </w:t>
      </w:r>
      <w:r w:rsidR="002E7B49" w:rsidRPr="00DA3B98">
        <w:rPr>
          <w:rFonts w:ascii="Arial" w:hAnsi="Arial" w:cs="Arial"/>
          <w:sz w:val="22"/>
          <w:szCs w:val="22"/>
        </w:rPr>
        <w:t xml:space="preserve">Villarreal </w:t>
      </w:r>
      <w:r w:rsidR="002E7B49" w:rsidRPr="00DA3B98">
        <w:rPr>
          <w:rFonts w:ascii="Arial" w:hAnsi="Arial" w:cs="Arial"/>
          <w:i/>
          <w:sz w:val="22"/>
          <w:szCs w:val="22"/>
        </w:rPr>
        <w:t>et al</w:t>
      </w:r>
      <w:r w:rsidR="002E7B49" w:rsidRPr="00DA3B98">
        <w:rPr>
          <w:rFonts w:ascii="Arial" w:hAnsi="Arial" w:cs="Arial"/>
          <w:sz w:val="22"/>
          <w:szCs w:val="22"/>
        </w:rPr>
        <w:t>.</w:t>
      </w:r>
      <w:r>
        <w:rPr>
          <w:rFonts w:ascii="Arial" w:hAnsi="Arial" w:cs="Arial" w:hint="eastAsia"/>
          <w:color w:val="1C1D1E"/>
        </w:rPr>
        <w:t xml:space="preserve"> (</w:t>
      </w:r>
      <w:r w:rsidRPr="0093714C">
        <w:rPr>
          <w:rFonts w:ascii="Arial" w:hAnsi="Arial" w:cs="Arial"/>
          <w:color w:val="1C1D1E"/>
        </w:rPr>
        <w:t>Villarreal</w:t>
      </w:r>
      <w:r>
        <w:rPr>
          <w:rFonts w:ascii="Arial" w:hAnsi="Arial" w:cs="Arial" w:hint="eastAsia"/>
          <w:color w:val="1C1D1E"/>
        </w:rPr>
        <w:t xml:space="preserve"> et al. 2016)</w:t>
      </w:r>
    </w:p>
    <w:p w14:paraId="6F97218F" w14:textId="77777777" w:rsidR="00DC61F5" w:rsidRPr="00DA3B98" w:rsidRDefault="00DC61F5">
      <w:pPr>
        <w:rPr>
          <w:rFonts w:ascii="Arial" w:hAnsi="Arial" w:cs="Arial"/>
          <w:color w:val="1C1D1E"/>
        </w:rPr>
      </w:pPr>
    </w:p>
    <w:p w14:paraId="619E381E" w14:textId="77777777" w:rsidR="00DC61F5" w:rsidRPr="00DA3B98" w:rsidRDefault="00DC61F5">
      <w:pPr>
        <w:rPr>
          <w:rFonts w:ascii="Arial" w:hAnsi="Arial" w:cs="Arial"/>
          <w:b/>
          <w:bCs/>
          <w:color w:val="1C1D1E"/>
        </w:rPr>
      </w:pPr>
    </w:p>
    <w:p w14:paraId="56B9E6CB" w14:textId="77777777" w:rsidR="00DC61F5" w:rsidRPr="00DA3B98" w:rsidRDefault="00DC61F5">
      <w:pPr>
        <w:rPr>
          <w:rFonts w:ascii="Arial" w:hAnsi="Arial" w:cs="Arial"/>
          <w:highlight w:val="yellow"/>
        </w:rPr>
      </w:pPr>
    </w:p>
    <w:p w14:paraId="34D7E2CC" w14:textId="77777777" w:rsidR="00DC61F5" w:rsidRPr="00DA3B98" w:rsidRDefault="009033DE">
      <w:pPr>
        <w:rPr>
          <w:rFonts w:ascii="Arial" w:hAnsi="Arial" w:cs="Arial"/>
        </w:rPr>
      </w:pPr>
      <w:r w:rsidRPr="00DA3B98">
        <w:rPr>
          <w:rFonts w:ascii="Arial" w:hAnsi="Arial" w:cs="Arial"/>
        </w:rPr>
        <w:br w:type="page"/>
      </w:r>
    </w:p>
    <w:p w14:paraId="592478E9" w14:textId="75253179" w:rsidR="00DC61F5" w:rsidRPr="00DA3B98" w:rsidRDefault="006D5906">
      <w:pPr>
        <w:rPr>
          <w:rFonts w:ascii="Arial" w:hAnsi="Arial" w:cs="Arial"/>
        </w:rPr>
      </w:pPr>
      <w:r>
        <w:rPr>
          <w:noProof/>
        </w:rPr>
        <w:lastRenderedPageBreak/>
        <w:drawing>
          <wp:inline distT="0" distB="0" distL="0" distR="0" wp14:anchorId="480CBA83" wp14:editId="1227EB58">
            <wp:extent cx="5274310" cy="5580380"/>
            <wp:effectExtent l="0" t="0" r="2540" b="1270"/>
            <wp:docPr id="15206844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5580380"/>
                    </a:xfrm>
                    <a:prstGeom prst="rect">
                      <a:avLst/>
                    </a:prstGeom>
                    <a:noFill/>
                    <a:ln>
                      <a:noFill/>
                    </a:ln>
                  </pic:spPr>
                </pic:pic>
              </a:graphicData>
            </a:graphic>
          </wp:inline>
        </w:drawing>
      </w:r>
    </w:p>
    <w:p w14:paraId="673F6373" w14:textId="3F9D3991" w:rsidR="00DC61F5" w:rsidRPr="00DA3B98" w:rsidRDefault="0093714C">
      <w:pPr>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S5. </w:t>
      </w:r>
      <w:r w:rsidR="009033DE" w:rsidRPr="00DA3B98">
        <w:rPr>
          <w:rFonts w:ascii="Arial" w:hAnsi="Arial" w:cs="Arial"/>
        </w:rPr>
        <w:t>Gene family analysis of 56 green plant species.</w:t>
      </w:r>
      <w:r w:rsidR="009033DE" w:rsidRPr="00DA3B98">
        <w:rPr>
          <w:rFonts w:ascii="Arial" w:hAnsi="Arial" w:cs="Arial"/>
          <w:b/>
          <w:bCs/>
        </w:rPr>
        <w:t xml:space="preserve"> </w:t>
      </w:r>
      <w:r>
        <w:rPr>
          <w:rFonts w:ascii="Arial" w:hAnsi="Arial" w:cs="Arial" w:hint="eastAsia"/>
          <w:b/>
          <w:bCs/>
        </w:rPr>
        <w:t>A)</w:t>
      </w:r>
      <w:r w:rsidR="009033DE" w:rsidRPr="00DA3B98">
        <w:rPr>
          <w:rFonts w:ascii="Arial" w:hAnsi="Arial" w:cs="Arial"/>
        </w:rPr>
        <w:t xml:space="preserve"> Phylogeny of the 56 species analysed in this study. The evolutionary history of green plants was reconstructed using the </w:t>
      </w:r>
      <w:r w:rsidR="00863D47" w:rsidRPr="00DA3B98">
        <w:rPr>
          <w:rFonts w:ascii="Arial" w:hAnsi="Arial" w:cs="Arial"/>
        </w:rPr>
        <w:t>inferred</w:t>
      </w:r>
      <w:r w:rsidR="00D15CA8" w:rsidRPr="00DA3B98">
        <w:rPr>
          <w:rFonts w:ascii="Arial" w:hAnsi="Arial" w:cs="Arial"/>
        </w:rPr>
        <w:t xml:space="preserve"> </w:t>
      </w:r>
      <w:r w:rsidR="009033DE" w:rsidRPr="00DA3B98">
        <w:rPr>
          <w:rFonts w:ascii="Arial" w:hAnsi="Arial" w:cs="Arial"/>
        </w:rPr>
        <w:t xml:space="preserve">amino acid sequences of low copy genes identified from assembled genomes of 56 plant species (see Methods). </w:t>
      </w:r>
      <w:r w:rsidR="003D7B59" w:rsidRPr="00DA3B98">
        <w:rPr>
          <w:rFonts w:ascii="Arial" w:hAnsi="Arial" w:cs="Arial"/>
        </w:rPr>
        <w:t xml:space="preserve">The colored numbers at each node and the </w:t>
      </w:r>
      <w:r w:rsidR="009033DE" w:rsidRPr="00DA3B98">
        <w:rPr>
          <w:rFonts w:ascii="Arial" w:hAnsi="Arial" w:cs="Arial"/>
        </w:rPr>
        <w:t>bars with numbers show gains (green), losses (red), expansions (cyan) and contractions (purple) of gene families</w:t>
      </w:r>
      <w:r w:rsidR="003D7B59" w:rsidRPr="00DA3B98">
        <w:rPr>
          <w:rFonts w:ascii="Arial" w:hAnsi="Arial" w:cs="Arial"/>
        </w:rPr>
        <w:t>, respectively</w:t>
      </w:r>
      <w:r w:rsidR="009033DE" w:rsidRPr="00DA3B98">
        <w:rPr>
          <w:rFonts w:ascii="Arial" w:hAnsi="Arial" w:cs="Arial"/>
        </w:rPr>
        <w:t xml:space="preserve">. Bootstrap values calculated with 1,000 replicates are indicated in gray at the base of each branch. The scale bar represents the amino acid divergence value per site. </w:t>
      </w:r>
      <w:r>
        <w:rPr>
          <w:rFonts w:ascii="Arial" w:hAnsi="Arial" w:cs="Arial" w:hint="eastAsia"/>
          <w:b/>
          <w:bCs/>
        </w:rPr>
        <w:t>B)</w:t>
      </w:r>
      <w:r w:rsidR="009033DE" w:rsidRPr="00DA3B98">
        <w:rPr>
          <w:rFonts w:ascii="Arial" w:hAnsi="Arial" w:cs="Arial"/>
        </w:rPr>
        <w:t xml:space="preserve"> Venn diagram displaying the numbers of gene families shared by all 56 species, based on the analysis explained in the main text. A total of 6,887 gene families are shared in green plants. </w:t>
      </w:r>
      <w:r>
        <w:rPr>
          <w:rFonts w:ascii="Arial" w:hAnsi="Arial" w:cs="Arial" w:hint="eastAsia"/>
          <w:b/>
          <w:bCs/>
        </w:rPr>
        <w:t>C)</w:t>
      </w:r>
      <w:r w:rsidR="009033DE" w:rsidRPr="00DA3B98">
        <w:rPr>
          <w:rFonts w:ascii="Arial" w:hAnsi="Arial" w:cs="Arial"/>
        </w:rPr>
        <w:t xml:space="preserve"> Venn diagram of the numbers of gene families shared between the bryophyte species indicated. A total of 61 gene families is shared between the bryophyte species indicated.</w:t>
      </w:r>
    </w:p>
    <w:p w14:paraId="05D726B2" w14:textId="44186F02" w:rsidR="007853B3" w:rsidRPr="00DA3B98" w:rsidRDefault="007853B3">
      <w:pPr>
        <w:rPr>
          <w:rFonts w:ascii="Arial" w:hAnsi="Arial" w:cs="Arial"/>
        </w:rPr>
      </w:pPr>
      <w:r w:rsidRPr="00DA3B98">
        <w:rPr>
          <w:rFonts w:ascii="Arial" w:hAnsi="Arial" w:cs="Arial"/>
        </w:rPr>
        <w:br w:type="page"/>
      </w:r>
    </w:p>
    <w:p w14:paraId="002CDC33" w14:textId="0440E4A0" w:rsidR="007853B3" w:rsidRPr="00DA3B98" w:rsidRDefault="006D5906" w:rsidP="007853B3">
      <w:pPr>
        <w:rPr>
          <w:rFonts w:ascii="Arial" w:hAnsi="Arial" w:cs="Arial"/>
          <w:b/>
          <w:bCs/>
        </w:rPr>
      </w:pPr>
      <w:r>
        <w:rPr>
          <w:noProof/>
        </w:rPr>
        <w:lastRenderedPageBreak/>
        <w:drawing>
          <wp:inline distT="0" distB="0" distL="0" distR="0" wp14:anchorId="6ACEE22F" wp14:editId="0B107A13">
            <wp:extent cx="5274310" cy="5575300"/>
            <wp:effectExtent l="0" t="0" r="2540" b="6350"/>
            <wp:docPr id="19311911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575300"/>
                    </a:xfrm>
                    <a:prstGeom prst="rect">
                      <a:avLst/>
                    </a:prstGeom>
                    <a:noFill/>
                    <a:ln>
                      <a:noFill/>
                    </a:ln>
                  </pic:spPr>
                </pic:pic>
              </a:graphicData>
            </a:graphic>
          </wp:inline>
        </w:drawing>
      </w:r>
    </w:p>
    <w:p w14:paraId="78676AE0" w14:textId="6EB57289" w:rsidR="00DC61F5" w:rsidRPr="00DA3B98" w:rsidRDefault="0093714C">
      <w:pPr>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S6. </w:t>
      </w:r>
      <w:r w:rsidR="00EF7B0A" w:rsidRPr="00DA3B98">
        <w:rPr>
          <w:rFonts w:ascii="Arial" w:hAnsi="Arial" w:cs="Arial"/>
          <w:szCs w:val="28"/>
        </w:rPr>
        <w:t xml:space="preserve">Analysis of DNA sequence diversity in 50 Kb windows of different chromosomes in two liverwort species. </w:t>
      </w:r>
      <w:r>
        <w:rPr>
          <w:rFonts w:ascii="Arial" w:hAnsi="Arial" w:cs="Arial" w:hint="eastAsia"/>
          <w:b/>
          <w:bCs/>
          <w:szCs w:val="28"/>
        </w:rPr>
        <w:t>A) and B)</w:t>
      </w:r>
      <w:r w:rsidR="00EF7B0A" w:rsidRPr="00DA3B98">
        <w:rPr>
          <w:rFonts w:ascii="Arial" w:hAnsi="Arial" w:cs="Arial"/>
          <w:szCs w:val="28"/>
        </w:rPr>
        <w:t xml:space="preserve"> Pairwise nucleotide diversity estimated from two </w:t>
      </w:r>
      <w:r w:rsidR="00EF7B0A" w:rsidRPr="00DA3B98">
        <w:rPr>
          <w:rFonts w:ascii="Arial" w:hAnsi="Arial" w:cs="Arial"/>
          <w:i/>
          <w:iCs/>
          <w:szCs w:val="28"/>
        </w:rPr>
        <w:t>Marchantia polymorpha</w:t>
      </w:r>
      <w:r w:rsidR="00EF7B0A" w:rsidRPr="00DA3B98">
        <w:rPr>
          <w:rFonts w:ascii="Arial" w:hAnsi="Arial" w:cs="Arial"/>
          <w:szCs w:val="28"/>
        </w:rPr>
        <w:t xml:space="preserve"> strains (Tak, the reference genome assembly for this species, and Cam, a sample collected in Cambridge, UK), using males</w:t>
      </w:r>
      <w:r>
        <w:rPr>
          <w:rFonts w:ascii="Arial" w:hAnsi="Arial" w:cs="Arial" w:hint="eastAsia"/>
          <w:szCs w:val="28"/>
        </w:rPr>
        <w:t xml:space="preserve"> </w:t>
      </w:r>
      <w:r w:rsidR="00EF7B0A" w:rsidRPr="00DA3B98">
        <w:rPr>
          <w:rFonts w:ascii="Arial" w:hAnsi="Arial" w:cs="Arial"/>
          <w:szCs w:val="28"/>
        </w:rPr>
        <w:t xml:space="preserve">and females. </w:t>
      </w:r>
      <w:r>
        <w:rPr>
          <w:rFonts w:ascii="Arial" w:hAnsi="Arial" w:cs="Arial" w:hint="eastAsia"/>
          <w:b/>
          <w:bCs/>
          <w:szCs w:val="28"/>
        </w:rPr>
        <w:t>C</w:t>
      </w:r>
      <w:r w:rsidR="00737712">
        <w:rPr>
          <w:rFonts w:ascii="Arial" w:hAnsi="Arial" w:cs="Arial" w:hint="eastAsia"/>
          <w:b/>
          <w:bCs/>
          <w:szCs w:val="28"/>
        </w:rPr>
        <w:t>)</w:t>
      </w:r>
      <w:r w:rsidR="00EF7B0A" w:rsidRPr="00DA3B98">
        <w:rPr>
          <w:rFonts w:ascii="Arial" w:hAnsi="Arial" w:cs="Arial"/>
          <w:b/>
          <w:bCs/>
          <w:szCs w:val="28"/>
        </w:rPr>
        <w:t xml:space="preserve"> </w:t>
      </w:r>
      <w:r w:rsidR="00EF7B0A" w:rsidRPr="00DA3B98">
        <w:rPr>
          <w:rFonts w:ascii="Arial" w:hAnsi="Arial" w:cs="Arial"/>
          <w:szCs w:val="28"/>
        </w:rPr>
        <w:t xml:space="preserve">Nucleotide diversity between four </w:t>
      </w:r>
      <w:r w:rsidR="00EF7B0A" w:rsidRPr="00DA3B98">
        <w:rPr>
          <w:rFonts w:ascii="Arial" w:hAnsi="Arial" w:cs="Arial"/>
          <w:i/>
          <w:iCs/>
          <w:szCs w:val="28"/>
        </w:rPr>
        <w:t>R. fluitans</w:t>
      </w:r>
      <w:r w:rsidR="00EF7B0A" w:rsidRPr="00DA3B98">
        <w:rPr>
          <w:rFonts w:ascii="Arial" w:hAnsi="Arial" w:cs="Arial"/>
          <w:szCs w:val="28"/>
        </w:rPr>
        <w:t xml:space="preserve"> colonies collected from geographically distant locations, including Hangzhou (Zhejiang province, China), Shaoguan (Guangdong province, China), Ziyuan (Guangxi province, China), and Alachua (Florida, USA; specimen PE01407550). </w:t>
      </w:r>
      <w:r w:rsidR="00EF7B0A" w:rsidRPr="00DA3B98">
        <w:rPr>
          <w:rFonts w:ascii="Arial" w:hAnsi="Arial" w:cs="Arial"/>
          <w:i/>
          <w:iCs/>
          <w:szCs w:val="28"/>
        </w:rPr>
        <w:t>R. fluitans</w:t>
      </w:r>
      <w:r w:rsidR="00EF7B0A" w:rsidRPr="00DA3B98">
        <w:rPr>
          <w:rFonts w:ascii="Arial" w:hAnsi="Arial" w:cs="Arial"/>
          <w:szCs w:val="28"/>
        </w:rPr>
        <w:t xml:space="preserve"> genome (Hangzhou accession) assembled in the present study was used as the reference.</w:t>
      </w:r>
    </w:p>
    <w:p w14:paraId="29F42E11" w14:textId="321F3F2C" w:rsidR="001E43E9" w:rsidRPr="00DA3B98" w:rsidRDefault="009033DE">
      <w:pPr>
        <w:rPr>
          <w:rFonts w:ascii="Arial" w:hAnsi="Arial" w:cs="Arial"/>
        </w:rPr>
      </w:pPr>
      <w:r w:rsidRPr="00DA3B98">
        <w:rPr>
          <w:rFonts w:ascii="Arial" w:hAnsi="Arial" w:cs="Arial"/>
        </w:rPr>
        <w:br w:type="page"/>
      </w:r>
    </w:p>
    <w:p w14:paraId="49BD6962" w14:textId="04CD2F3C" w:rsidR="001E43E9" w:rsidRPr="00DA3B98" w:rsidRDefault="006D5906" w:rsidP="001E43E9">
      <w:pPr>
        <w:rPr>
          <w:rFonts w:ascii="Arial" w:hAnsi="Arial" w:cs="Arial"/>
        </w:rPr>
      </w:pPr>
      <w:r>
        <w:rPr>
          <w:noProof/>
        </w:rPr>
        <w:lastRenderedPageBreak/>
        <w:drawing>
          <wp:inline distT="0" distB="0" distL="0" distR="0" wp14:anchorId="683F7206" wp14:editId="05D9AEB8">
            <wp:extent cx="5274310" cy="4327525"/>
            <wp:effectExtent l="0" t="0" r="2540" b="0"/>
            <wp:docPr id="213675779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327525"/>
                    </a:xfrm>
                    <a:prstGeom prst="rect">
                      <a:avLst/>
                    </a:prstGeom>
                    <a:noFill/>
                    <a:ln>
                      <a:noFill/>
                    </a:ln>
                  </pic:spPr>
                </pic:pic>
              </a:graphicData>
            </a:graphic>
          </wp:inline>
        </w:drawing>
      </w:r>
    </w:p>
    <w:p w14:paraId="0280BA22" w14:textId="1171935E" w:rsidR="001E43E9" w:rsidRPr="00DA3B98" w:rsidRDefault="0093714C" w:rsidP="001E43E9">
      <w:pPr>
        <w:rPr>
          <w:rFonts w:ascii="Arial" w:hAnsi="Arial" w:cs="Arial"/>
          <w:szCs w:val="28"/>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S7. </w:t>
      </w:r>
      <w:r w:rsidR="001E43E9" w:rsidRPr="00DA3B98">
        <w:rPr>
          <w:rFonts w:ascii="Arial" w:hAnsi="Arial" w:cs="Arial"/>
          <w:szCs w:val="28"/>
        </w:rPr>
        <w:t xml:space="preserve">Identification of autosomal paralogues of sex-linked genes in </w:t>
      </w:r>
      <w:r w:rsidR="001E43E9" w:rsidRPr="00DA3B98">
        <w:rPr>
          <w:rFonts w:ascii="Arial" w:hAnsi="Arial" w:cs="Arial"/>
          <w:i/>
          <w:iCs/>
          <w:szCs w:val="28"/>
        </w:rPr>
        <w:t>M. polymorpha</w:t>
      </w:r>
      <w:r w:rsidR="001E43E9" w:rsidRPr="00DA3B98">
        <w:rPr>
          <w:rFonts w:ascii="Arial" w:hAnsi="Arial" w:cs="Arial"/>
          <w:szCs w:val="28"/>
        </w:rPr>
        <w:t xml:space="preserve">. Phylogenetic analyses amino acid sequences of U chromosome-specific genes were performed separately for the </w:t>
      </w:r>
      <w:r w:rsidRPr="00727B2E">
        <w:rPr>
          <w:rFonts w:ascii="Arial" w:hAnsi="Arial" w:cs="Arial"/>
          <w:bCs/>
          <w:szCs w:val="28"/>
        </w:rPr>
        <w:t xml:space="preserve">MpUg00420, MpUg00070, </w:t>
      </w:r>
      <w:r w:rsidR="001E43E9" w:rsidRPr="00DA3B98">
        <w:rPr>
          <w:rFonts w:ascii="Arial" w:hAnsi="Arial" w:cs="Arial"/>
          <w:bCs/>
          <w:szCs w:val="28"/>
        </w:rPr>
        <w:t>MpUg00020/MpVg00970, MpUg00050/ MpVg00600, MpVg00030</w:t>
      </w:r>
      <w:r w:rsidR="001E43E9" w:rsidRPr="00DA3B98">
        <w:rPr>
          <w:rFonts w:ascii="Arial" w:hAnsi="Arial" w:cs="Arial"/>
          <w:szCs w:val="28"/>
        </w:rPr>
        <w:t xml:space="preserve"> genes, which were defined in ref</w:t>
      </w:r>
      <w:r>
        <w:rPr>
          <w:rFonts w:ascii="Arial" w:hAnsi="Arial" w:cs="Arial" w:hint="eastAsia"/>
          <w:szCs w:val="28"/>
        </w:rPr>
        <w:t xml:space="preserve"> (</w:t>
      </w:r>
      <w:r w:rsidRPr="0093714C">
        <w:rPr>
          <w:rFonts w:ascii="Arial" w:hAnsi="Arial" w:cs="Arial"/>
          <w:szCs w:val="28"/>
        </w:rPr>
        <w:t>Iwasaki et al</w:t>
      </w:r>
      <w:r>
        <w:rPr>
          <w:rFonts w:ascii="Arial" w:hAnsi="Arial" w:cs="Arial" w:hint="eastAsia"/>
          <w:szCs w:val="28"/>
        </w:rPr>
        <w:t>. 2021)</w:t>
      </w:r>
      <w:r w:rsidR="001E43E9" w:rsidRPr="00DA3B98">
        <w:rPr>
          <w:rFonts w:ascii="Arial" w:hAnsi="Arial" w:cs="Arial"/>
          <w:szCs w:val="28"/>
        </w:rPr>
        <w:t xml:space="preserve">. </w:t>
      </w:r>
      <w:r>
        <w:rPr>
          <w:rFonts w:ascii="Arial" w:hAnsi="Arial" w:cs="Arial" w:hint="eastAsia"/>
          <w:szCs w:val="28"/>
        </w:rPr>
        <w:t>23</w:t>
      </w:r>
      <w:r w:rsidR="001E43E9" w:rsidRPr="00DA3B98">
        <w:rPr>
          <w:rFonts w:ascii="Arial" w:hAnsi="Arial" w:cs="Arial"/>
          <w:szCs w:val="28"/>
        </w:rPr>
        <w:t xml:space="preserve"> as U- or </w:t>
      </w:r>
      <w:r>
        <w:rPr>
          <w:rFonts w:ascii="Arial" w:hAnsi="Arial" w:cs="Arial" w:hint="eastAsia"/>
          <w:szCs w:val="28"/>
        </w:rPr>
        <w:t xml:space="preserve">39 </w:t>
      </w:r>
      <w:r w:rsidR="001E43E9" w:rsidRPr="00DA3B98">
        <w:rPr>
          <w:rFonts w:ascii="Arial" w:hAnsi="Arial" w:cs="Arial"/>
          <w:szCs w:val="28"/>
        </w:rPr>
        <w:t xml:space="preserve">V-specific genes in </w:t>
      </w:r>
      <w:r w:rsidR="001E43E9" w:rsidRPr="00DA3B98">
        <w:rPr>
          <w:rFonts w:ascii="Arial" w:hAnsi="Arial" w:cs="Arial"/>
          <w:i/>
          <w:iCs/>
          <w:szCs w:val="28"/>
        </w:rPr>
        <w:t xml:space="preserve">M. polymorpha. </w:t>
      </w:r>
      <w:r w:rsidR="001E43E9" w:rsidRPr="00DA3B98">
        <w:rPr>
          <w:rFonts w:ascii="Arial" w:hAnsi="Arial" w:cs="Arial"/>
          <w:szCs w:val="28"/>
        </w:rPr>
        <w:t xml:space="preserve">Green font indicates that the </w:t>
      </w:r>
      <w:r w:rsidR="001E43E9" w:rsidRPr="00DA3B98">
        <w:rPr>
          <w:rFonts w:ascii="Arial" w:hAnsi="Arial" w:cs="Arial"/>
          <w:i/>
          <w:iCs/>
          <w:szCs w:val="28"/>
        </w:rPr>
        <w:t>M. polymorpha</w:t>
      </w:r>
      <w:r w:rsidR="001E43E9" w:rsidRPr="00DA3B98">
        <w:rPr>
          <w:rFonts w:ascii="Arial" w:hAnsi="Arial" w:cs="Arial"/>
          <w:szCs w:val="28"/>
        </w:rPr>
        <w:t xml:space="preserve"> genome has an autosomal paralog of the gene indicated in the label for each tree. Numbers at each branch indicate bootstrap values calculated with 1,000 replicates; only values &gt; 50% are only shown. The scale bar represents the amino acid divergence per site. Cepur</w:t>
      </w:r>
      <w:r w:rsidR="001E43E9" w:rsidRPr="00DA3B98">
        <w:rPr>
          <w:rFonts w:ascii="Arial" w:hAnsi="Arial" w:cs="Arial"/>
          <w:i/>
          <w:iCs/>
          <w:szCs w:val="28"/>
        </w:rPr>
        <w:t>, Ceratodon purpureus</w:t>
      </w:r>
      <w:r w:rsidR="001E43E9" w:rsidRPr="00DA3B98">
        <w:rPr>
          <w:rFonts w:ascii="Arial" w:hAnsi="Arial" w:cs="Arial"/>
          <w:szCs w:val="28"/>
        </w:rPr>
        <w:t>; Mapol,</w:t>
      </w:r>
      <w:r w:rsidR="001E43E9" w:rsidRPr="00DA3B98">
        <w:rPr>
          <w:rFonts w:ascii="Arial" w:hAnsi="Arial" w:cs="Arial"/>
          <w:i/>
          <w:iCs/>
          <w:szCs w:val="28"/>
        </w:rPr>
        <w:t xml:space="preserve"> Marchantia polymorpha</w:t>
      </w:r>
      <w:r w:rsidR="001E43E9" w:rsidRPr="00DA3B98">
        <w:rPr>
          <w:rFonts w:ascii="Arial" w:hAnsi="Arial" w:cs="Arial"/>
          <w:szCs w:val="28"/>
        </w:rPr>
        <w:t xml:space="preserve">; RN, </w:t>
      </w:r>
      <w:r w:rsidR="001E43E9" w:rsidRPr="00DA3B98">
        <w:rPr>
          <w:rFonts w:ascii="Arial" w:hAnsi="Arial" w:cs="Arial"/>
          <w:i/>
          <w:iCs/>
          <w:szCs w:val="28"/>
        </w:rPr>
        <w:t>Ricciocarp</w:t>
      </w:r>
      <w:r>
        <w:rPr>
          <w:rFonts w:ascii="Arial" w:hAnsi="Arial" w:cs="Arial" w:hint="eastAsia"/>
          <w:i/>
          <w:iCs/>
          <w:szCs w:val="28"/>
        </w:rPr>
        <w:t>o</w:t>
      </w:r>
      <w:r w:rsidR="001E43E9" w:rsidRPr="00DA3B98">
        <w:rPr>
          <w:rFonts w:ascii="Arial" w:hAnsi="Arial" w:cs="Arial"/>
          <w:i/>
          <w:iCs/>
          <w:szCs w:val="28"/>
        </w:rPr>
        <w:t>s natans</w:t>
      </w:r>
      <w:r w:rsidR="001E43E9" w:rsidRPr="00DA3B98">
        <w:rPr>
          <w:rFonts w:ascii="Arial" w:hAnsi="Arial" w:cs="Arial"/>
          <w:szCs w:val="28"/>
        </w:rPr>
        <w:t xml:space="preserve">; RC, </w:t>
      </w:r>
      <w:r w:rsidR="001E43E9" w:rsidRPr="00DA3B98">
        <w:rPr>
          <w:rFonts w:ascii="Arial" w:hAnsi="Arial" w:cs="Arial"/>
          <w:i/>
          <w:iCs/>
          <w:szCs w:val="28"/>
        </w:rPr>
        <w:t xml:space="preserve">Riccia cavernosa; </w:t>
      </w:r>
      <w:r w:rsidR="001E43E9" w:rsidRPr="00DA3B98">
        <w:rPr>
          <w:rFonts w:ascii="Arial" w:hAnsi="Arial" w:cs="Arial"/>
          <w:szCs w:val="28"/>
        </w:rPr>
        <w:t xml:space="preserve">RF, </w:t>
      </w:r>
      <w:r w:rsidR="001E43E9" w:rsidRPr="00DA3B98">
        <w:rPr>
          <w:rFonts w:ascii="Arial" w:hAnsi="Arial" w:cs="Arial"/>
          <w:i/>
          <w:iCs/>
          <w:szCs w:val="28"/>
        </w:rPr>
        <w:t>Riccia fluitans.</w:t>
      </w:r>
      <w:r w:rsidR="001E43E9" w:rsidRPr="00DA3B98">
        <w:rPr>
          <w:rFonts w:ascii="Arial" w:hAnsi="Arial" w:cs="Arial"/>
          <w:szCs w:val="28"/>
        </w:rPr>
        <w:t xml:space="preserve"> </w:t>
      </w:r>
    </w:p>
    <w:p w14:paraId="1F71628D" w14:textId="524871BF" w:rsidR="000B5E0B" w:rsidRPr="00DA3B98" w:rsidRDefault="000B5E0B">
      <w:pPr>
        <w:rPr>
          <w:rFonts w:ascii="Arial" w:hAnsi="Arial" w:cs="Arial"/>
        </w:rPr>
      </w:pPr>
      <w:r w:rsidRPr="00DA3B98">
        <w:rPr>
          <w:rFonts w:ascii="Arial" w:hAnsi="Arial" w:cs="Arial"/>
        </w:rPr>
        <w:br w:type="page"/>
      </w:r>
    </w:p>
    <w:p w14:paraId="57C8099B" w14:textId="0C049D87" w:rsidR="00DC61F5" w:rsidRPr="00DA3B98" w:rsidRDefault="00AC742D">
      <w:pPr>
        <w:rPr>
          <w:rFonts w:ascii="Arial" w:hAnsi="Arial" w:cs="Arial"/>
          <w:b/>
          <w:bCs/>
        </w:rPr>
      </w:pPr>
      <w:r>
        <w:rPr>
          <w:noProof/>
        </w:rPr>
        <w:lastRenderedPageBreak/>
        <w:drawing>
          <wp:inline distT="0" distB="0" distL="0" distR="0" wp14:anchorId="1591216D" wp14:editId="003E70EC">
            <wp:extent cx="5274310" cy="5569585"/>
            <wp:effectExtent l="0" t="0" r="2540" b="0"/>
            <wp:docPr id="134930808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5569585"/>
                    </a:xfrm>
                    <a:prstGeom prst="rect">
                      <a:avLst/>
                    </a:prstGeom>
                    <a:noFill/>
                    <a:ln>
                      <a:noFill/>
                    </a:ln>
                  </pic:spPr>
                </pic:pic>
              </a:graphicData>
            </a:graphic>
          </wp:inline>
        </w:drawing>
      </w:r>
    </w:p>
    <w:p w14:paraId="30256570" w14:textId="472F163B" w:rsidR="00DC61F5" w:rsidRPr="00DA3B98" w:rsidRDefault="0093714C">
      <w:pPr>
        <w:rPr>
          <w:rFonts w:ascii="Arial" w:hAnsi="Arial" w:cs="Arial"/>
          <w:b/>
          <w:b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S8. </w:t>
      </w:r>
      <w:r w:rsidR="009033DE" w:rsidRPr="00DA3B98">
        <w:rPr>
          <w:rFonts w:ascii="Arial" w:hAnsi="Arial" w:cs="Arial"/>
        </w:rPr>
        <w:t>Phylogenetic tree of U chromosome-specific gene MpUg00110. The phylogeny was constructed with coding sequences homologous to MpUg00110 from five bryophyte species. Numbers at each branch indicate bootstrap values calculated with 1,000 replicates. The bootstrap values more than 50% are only shown. The scale bar represents the amino acid divergence per site. Cepur</w:t>
      </w:r>
      <w:r w:rsidR="009033DE" w:rsidRPr="00DA3B98">
        <w:rPr>
          <w:rFonts w:ascii="Arial" w:hAnsi="Arial" w:cs="Arial"/>
          <w:i/>
          <w:iCs/>
        </w:rPr>
        <w:t>, Ceratodon purpureus</w:t>
      </w:r>
      <w:r w:rsidR="009033DE" w:rsidRPr="00DA3B98">
        <w:rPr>
          <w:rFonts w:ascii="Arial" w:hAnsi="Arial" w:cs="Arial"/>
        </w:rPr>
        <w:t>; Mapol,</w:t>
      </w:r>
      <w:r w:rsidR="009033DE" w:rsidRPr="00DA3B98">
        <w:rPr>
          <w:rFonts w:ascii="Arial" w:hAnsi="Arial" w:cs="Arial"/>
          <w:i/>
          <w:iCs/>
        </w:rPr>
        <w:t xml:space="preserve"> Marchantia polymorpha</w:t>
      </w:r>
      <w:r w:rsidR="009033DE" w:rsidRPr="00DA3B98">
        <w:rPr>
          <w:rFonts w:ascii="Arial" w:hAnsi="Arial" w:cs="Arial"/>
        </w:rPr>
        <w:t xml:space="preserve">; Rinat, </w:t>
      </w:r>
      <w:r w:rsidR="009033DE" w:rsidRPr="00DA3B98">
        <w:rPr>
          <w:rFonts w:ascii="Arial" w:hAnsi="Arial" w:cs="Arial"/>
          <w:i/>
          <w:iCs/>
        </w:rPr>
        <w:t>Ricciocarp</w:t>
      </w:r>
      <w:r>
        <w:rPr>
          <w:rFonts w:ascii="Arial" w:hAnsi="Arial" w:cs="Arial" w:hint="eastAsia"/>
          <w:i/>
          <w:iCs/>
        </w:rPr>
        <w:t>o</w:t>
      </w:r>
      <w:r w:rsidR="009033DE" w:rsidRPr="00DA3B98">
        <w:rPr>
          <w:rFonts w:ascii="Arial" w:hAnsi="Arial" w:cs="Arial"/>
          <w:i/>
          <w:iCs/>
        </w:rPr>
        <w:t>s natans</w:t>
      </w:r>
      <w:r w:rsidR="009033DE" w:rsidRPr="00DA3B98">
        <w:rPr>
          <w:rFonts w:ascii="Arial" w:hAnsi="Arial" w:cs="Arial"/>
        </w:rPr>
        <w:t xml:space="preserve">; Ricav, </w:t>
      </w:r>
      <w:r w:rsidR="009033DE" w:rsidRPr="00DA3B98">
        <w:rPr>
          <w:rFonts w:ascii="Arial" w:hAnsi="Arial" w:cs="Arial"/>
          <w:i/>
          <w:iCs/>
        </w:rPr>
        <w:t xml:space="preserve">Riccia cavernosa; </w:t>
      </w:r>
      <w:r w:rsidR="009033DE" w:rsidRPr="00DA3B98">
        <w:rPr>
          <w:rFonts w:ascii="Arial" w:hAnsi="Arial" w:cs="Arial"/>
        </w:rPr>
        <w:t xml:space="preserve">Riflu, </w:t>
      </w:r>
      <w:r w:rsidR="009033DE" w:rsidRPr="00DA3B98">
        <w:rPr>
          <w:rFonts w:ascii="Arial" w:hAnsi="Arial" w:cs="Arial"/>
          <w:i/>
          <w:iCs/>
        </w:rPr>
        <w:t>Riccia fluitans.</w:t>
      </w:r>
    </w:p>
    <w:p w14:paraId="25B14345" w14:textId="77777777" w:rsidR="00DC61F5" w:rsidRPr="00DA3B98" w:rsidRDefault="00DC61F5">
      <w:pPr>
        <w:rPr>
          <w:rFonts w:ascii="Arial" w:hAnsi="Arial" w:cs="Arial"/>
          <w:b/>
          <w:bCs/>
        </w:rPr>
      </w:pPr>
    </w:p>
    <w:p w14:paraId="1C6E6FC8" w14:textId="28172DFE" w:rsidR="00DC61F5" w:rsidRPr="00DA3B98" w:rsidRDefault="00AC742D">
      <w:pPr>
        <w:rPr>
          <w:rFonts w:ascii="Arial" w:hAnsi="Arial" w:cs="Arial"/>
        </w:rPr>
      </w:pPr>
      <w:r>
        <w:rPr>
          <w:noProof/>
        </w:rPr>
        <w:lastRenderedPageBreak/>
        <w:drawing>
          <wp:inline distT="0" distB="0" distL="0" distR="0" wp14:anchorId="4C44AE80" wp14:editId="502A424D">
            <wp:extent cx="5274310" cy="3971925"/>
            <wp:effectExtent l="0" t="0" r="2540" b="9525"/>
            <wp:docPr id="66023656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971925"/>
                    </a:xfrm>
                    <a:prstGeom prst="rect">
                      <a:avLst/>
                    </a:prstGeom>
                    <a:noFill/>
                    <a:ln>
                      <a:noFill/>
                    </a:ln>
                  </pic:spPr>
                </pic:pic>
              </a:graphicData>
            </a:graphic>
          </wp:inline>
        </w:drawing>
      </w:r>
    </w:p>
    <w:p w14:paraId="53C30A98" w14:textId="47312A39" w:rsidR="00DC61F5" w:rsidRPr="00DA3B98" w:rsidRDefault="0093714C">
      <w:pPr>
        <w:rPr>
          <w:rFonts w:ascii="Arial" w:hAnsi="Arial" w:cs="Arial"/>
          <w:b/>
          <w:b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S9. </w:t>
      </w:r>
      <w:r w:rsidR="009033DE" w:rsidRPr="00DA3B98">
        <w:rPr>
          <w:rFonts w:ascii="Arial" w:hAnsi="Arial" w:cs="Arial"/>
        </w:rPr>
        <w:t xml:space="preserve">Phylogenetic trees of U chromosome-specific genes. </w:t>
      </w:r>
      <w:bookmarkStart w:id="1" w:name="OLE_LINK9"/>
      <w:r w:rsidR="009033DE" w:rsidRPr="00DA3B98">
        <w:rPr>
          <w:rFonts w:ascii="Arial" w:hAnsi="Arial" w:cs="Arial"/>
        </w:rPr>
        <w:t>Phylogenetic analysis of U chromosome-specific genes was performed separately for the MpUg00040, MpUg00060, MpUg00290, MpUg00300, MpUg00330 and MpUg00450 genes</w:t>
      </w:r>
      <w:r w:rsidR="009033DE" w:rsidRPr="00DA3B98">
        <w:rPr>
          <w:rFonts w:ascii="Arial" w:hAnsi="Arial" w:cs="Arial"/>
          <w:i/>
          <w:iCs/>
        </w:rPr>
        <w:t xml:space="preserve">. </w:t>
      </w:r>
      <w:r w:rsidR="009033DE" w:rsidRPr="00DA3B98">
        <w:rPr>
          <w:rFonts w:ascii="Arial" w:hAnsi="Arial" w:cs="Arial"/>
        </w:rPr>
        <w:t>Numbers at each branch indicate bootstrap values calculated with 1,000 replicates. The bootstrap values more than 50% are only shown. The scale bar represents the amino acid divergence per site. Cepur</w:t>
      </w:r>
      <w:r w:rsidR="009033DE" w:rsidRPr="00DA3B98">
        <w:rPr>
          <w:rFonts w:ascii="Arial" w:hAnsi="Arial" w:cs="Arial"/>
          <w:i/>
          <w:iCs/>
        </w:rPr>
        <w:t>, Ceratodon purpureus</w:t>
      </w:r>
      <w:r w:rsidR="009033DE" w:rsidRPr="00DA3B98">
        <w:rPr>
          <w:rFonts w:ascii="Arial" w:hAnsi="Arial" w:cs="Arial"/>
        </w:rPr>
        <w:t>; Mapol,</w:t>
      </w:r>
      <w:r w:rsidR="009033DE" w:rsidRPr="00DA3B98">
        <w:rPr>
          <w:rFonts w:ascii="Arial" w:hAnsi="Arial" w:cs="Arial"/>
          <w:i/>
          <w:iCs/>
        </w:rPr>
        <w:t xml:space="preserve"> Marchantia polymorpha</w:t>
      </w:r>
      <w:r w:rsidR="009033DE" w:rsidRPr="00DA3B98">
        <w:rPr>
          <w:rFonts w:ascii="Arial" w:hAnsi="Arial" w:cs="Arial"/>
        </w:rPr>
        <w:t xml:space="preserve">; Rinat, </w:t>
      </w:r>
      <w:r w:rsidR="009033DE" w:rsidRPr="00DA3B98">
        <w:rPr>
          <w:rFonts w:ascii="Arial" w:hAnsi="Arial" w:cs="Arial"/>
          <w:i/>
          <w:iCs/>
        </w:rPr>
        <w:t>Ricciocarp</w:t>
      </w:r>
      <w:r>
        <w:rPr>
          <w:rFonts w:ascii="Arial" w:hAnsi="Arial" w:cs="Arial" w:hint="eastAsia"/>
          <w:i/>
          <w:iCs/>
        </w:rPr>
        <w:t>o</w:t>
      </w:r>
      <w:r w:rsidR="009033DE" w:rsidRPr="00DA3B98">
        <w:rPr>
          <w:rFonts w:ascii="Arial" w:hAnsi="Arial" w:cs="Arial"/>
          <w:i/>
          <w:iCs/>
        </w:rPr>
        <w:t>s natans</w:t>
      </w:r>
      <w:r w:rsidR="009033DE" w:rsidRPr="00DA3B98">
        <w:rPr>
          <w:rFonts w:ascii="Arial" w:hAnsi="Arial" w:cs="Arial"/>
        </w:rPr>
        <w:t xml:space="preserve">; Ricav, </w:t>
      </w:r>
      <w:r w:rsidR="009033DE" w:rsidRPr="00DA3B98">
        <w:rPr>
          <w:rFonts w:ascii="Arial" w:hAnsi="Arial" w:cs="Arial"/>
          <w:i/>
          <w:iCs/>
        </w:rPr>
        <w:t xml:space="preserve">Riccia cavernosa; </w:t>
      </w:r>
      <w:r w:rsidR="009033DE" w:rsidRPr="00DA3B98">
        <w:rPr>
          <w:rFonts w:ascii="Arial" w:hAnsi="Arial" w:cs="Arial"/>
        </w:rPr>
        <w:t xml:space="preserve">Riflu, </w:t>
      </w:r>
      <w:r w:rsidR="009033DE" w:rsidRPr="00DA3B98">
        <w:rPr>
          <w:rFonts w:ascii="Arial" w:hAnsi="Arial" w:cs="Arial"/>
          <w:i/>
          <w:iCs/>
        </w:rPr>
        <w:t>Riccia fluitans.</w:t>
      </w:r>
    </w:p>
    <w:bookmarkEnd w:id="1"/>
    <w:p w14:paraId="7C7A593C" w14:textId="77777777" w:rsidR="00DC61F5" w:rsidRPr="00DA3B98" w:rsidRDefault="00DC61F5">
      <w:pPr>
        <w:rPr>
          <w:rFonts w:ascii="Arial" w:hAnsi="Arial" w:cs="Arial"/>
          <w:b/>
          <w:bCs/>
        </w:rPr>
      </w:pPr>
    </w:p>
    <w:p w14:paraId="7CBE41D6" w14:textId="7A4C030F" w:rsidR="0051055A" w:rsidRPr="00DA3B98" w:rsidRDefault="0051055A">
      <w:pPr>
        <w:rPr>
          <w:rFonts w:ascii="Arial" w:hAnsi="Arial" w:cs="Arial"/>
          <w:b/>
          <w:bCs/>
        </w:rPr>
      </w:pPr>
    </w:p>
    <w:p w14:paraId="511E5DEB" w14:textId="77777777" w:rsidR="0051055A" w:rsidRPr="00DA3B98" w:rsidRDefault="0051055A">
      <w:pPr>
        <w:rPr>
          <w:rFonts w:ascii="Arial" w:hAnsi="Arial" w:cs="Arial"/>
          <w:b/>
          <w:bCs/>
        </w:rPr>
      </w:pPr>
      <w:r w:rsidRPr="00DA3B98">
        <w:rPr>
          <w:rFonts w:ascii="Arial" w:hAnsi="Arial" w:cs="Arial"/>
          <w:b/>
          <w:bCs/>
        </w:rPr>
        <w:br w:type="page"/>
      </w:r>
    </w:p>
    <w:p w14:paraId="4708CCF3" w14:textId="5100E299" w:rsidR="0051055A" w:rsidRPr="00DA3B98" w:rsidRDefault="00C821E0" w:rsidP="0051055A">
      <w:pPr>
        <w:rPr>
          <w:rFonts w:ascii="Arial" w:hAnsi="Arial" w:cs="Arial"/>
        </w:rPr>
      </w:pPr>
      <w:r w:rsidRPr="00C821E0">
        <w:lastRenderedPageBreak/>
        <w:t xml:space="preserve"> </w:t>
      </w:r>
      <w:r w:rsidR="00AC742D">
        <w:rPr>
          <w:noProof/>
        </w:rPr>
        <w:drawing>
          <wp:inline distT="0" distB="0" distL="0" distR="0" wp14:anchorId="3F3BC667" wp14:editId="49AB6ABA">
            <wp:extent cx="5274310" cy="5323840"/>
            <wp:effectExtent l="0" t="0" r="2540" b="0"/>
            <wp:docPr id="20524278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5323840"/>
                    </a:xfrm>
                    <a:prstGeom prst="rect">
                      <a:avLst/>
                    </a:prstGeom>
                    <a:noFill/>
                    <a:ln>
                      <a:noFill/>
                    </a:ln>
                  </pic:spPr>
                </pic:pic>
              </a:graphicData>
            </a:graphic>
          </wp:inline>
        </w:drawing>
      </w:r>
    </w:p>
    <w:p w14:paraId="37AB6B82" w14:textId="77777777" w:rsidR="0051055A" w:rsidRPr="00DA3B98" w:rsidRDefault="0051055A" w:rsidP="0051055A">
      <w:pPr>
        <w:rPr>
          <w:rFonts w:ascii="Arial" w:hAnsi="Arial" w:cs="Arial"/>
          <w:b/>
          <w:bCs/>
        </w:rPr>
      </w:pPr>
    </w:p>
    <w:p w14:paraId="4B598C66" w14:textId="46E1F377" w:rsidR="00C31AC9" w:rsidRPr="00C31AC9" w:rsidRDefault="0093714C" w:rsidP="0051055A">
      <w:pPr>
        <w:rPr>
          <w:rFonts w:ascii="Arial" w:hAnsi="Arial" w:cs="Arial"/>
          <w:szCs w:val="21"/>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S10. </w:t>
      </w:r>
      <w:r w:rsidR="0051055A" w:rsidRPr="00DA3B98">
        <w:rPr>
          <w:rFonts w:ascii="Arial" w:hAnsi="Arial" w:cs="Arial"/>
        </w:rPr>
        <w:t>Synteny analysis of the sex chromosome</w:t>
      </w:r>
      <w:r w:rsidR="0051055A" w:rsidRPr="00DA3B98">
        <w:rPr>
          <w:rFonts w:ascii="Arial" w:hAnsi="Arial" w:cs="Arial"/>
          <w:i/>
          <w:iCs/>
        </w:rPr>
        <w:t xml:space="preserve"> </w:t>
      </w:r>
      <w:r w:rsidR="0051055A" w:rsidRPr="00DA3B98">
        <w:rPr>
          <w:rFonts w:ascii="Arial" w:hAnsi="Arial" w:cs="Arial"/>
        </w:rPr>
        <w:t>and chromosome 5 in four liverwort species</w:t>
      </w:r>
      <w:r w:rsidR="0051055A" w:rsidRPr="00DA3B98">
        <w:rPr>
          <w:rFonts w:ascii="Arial" w:hAnsi="Arial" w:cs="Arial"/>
          <w:i/>
          <w:iCs/>
        </w:rPr>
        <w:t>.</w:t>
      </w:r>
      <w:r w:rsidR="0051055A" w:rsidRPr="00DA3B98">
        <w:rPr>
          <w:rFonts w:ascii="Arial" w:hAnsi="Arial" w:cs="Arial"/>
          <w:b/>
          <w:bCs/>
          <w:i/>
          <w:iCs/>
        </w:rPr>
        <w:t xml:space="preserve"> </w:t>
      </w:r>
      <w:r w:rsidR="004F4C3C">
        <w:rPr>
          <w:rFonts w:ascii="Arial" w:hAnsi="Arial" w:cs="Arial" w:hint="eastAsia"/>
          <w:b/>
          <w:bCs/>
        </w:rPr>
        <w:t>A)</w:t>
      </w:r>
      <w:r w:rsidR="0051055A" w:rsidRPr="00DA3B98">
        <w:rPr>
          <w:rFonts w:ascii="Arial" w:hAnsi="Arial" w:cs="Arial"/>
          <w:b/>
          <w:bCs/>
        </w:rPr>
        <w:t xml:space="preserve"> </w:t>
      </w:r>
      <w:r w:rsidR="0051055A" w:rsidRPr="00DA3B98">
        <w:rPr>
          <w:rFonts w:ascii="Arial" w:hAnsi="Arial" w:cs="Arial"/>
        </w:rPr>
        <w:t xml:space="preserve">Analysis of segments of the </w:t>
      </w:r>
      <w:r w:rsidR="0051055A" w:rsidRPr="00DA3B98">
        <w:rPr>
          <w:rFonts w:ascii="Arial" w:hAnsi="Arial" w:cs="Arial"/>
          <w:i/>
          <w:iCs/>
        </w:rPr>
        <w:t>M. polymorpha</w:t>
      </w:r>
      <w:r w:rsidR="0051055A" w:rsidRPr="00DA3B98">
        <w:rPr>
          <w:rFonts w:ascii="Arial" w:hAnsi="Arial" w:cs="Arial"/>
        </w:rPr>
        <w:t xml:space="preserve"> U chromosome and homologous regions of chr4 in </w:t>
      </w:r>
      <w:r w:rsidR="0051055A" w:rsidRPr="00DA3B98">
        <w:rPr>
          <w:rFonts w:ascii="Arial" w:hAnsi="Arial" w:cs="Arial"/>
          <w:i/>
          <w:iCs/>
        </w:rPr>
        <w:t>M. polymorpha</w:t>
      </w:r>
      <w:r w:rsidR="0051055A" w:rsidRPr="00DA3B98">
        <w:rPr>
          <w:rFonts w:ascii="Arial" w:hAnsi="Arial" w:cs="Arial"/>
        </w:rPr>
        <w:t xml:space="preserve"> and the three other</w:t>
      </w:r>
      <w:r w:rsidR="0051055A" w:rsidRPr="00DA3B98">
        <w:rPr>
          <w:rFonts w:ascii="Arial" w:hAnsi="Arial" w:cs="Arial"/>
          <w:szCs w:val="21"/>
        </w:rPr>
        <w:t xml:space="preserve"> liverworts</w:t>
      </w:r>
      <w:r w:rsidR="0051055A" w:rsidRPr="00DA3B98">
        <w:rPr>
          <w:rFonts w:ascii="Arial" w:hAnsi="Arial" w:cs="Arial"/>
        </w:rPr>
        <w:t xml:space="preserve">. </w:t>
      </w:r>
      <w:r w:rsidR="004F4C3C">
        <w:rPr>
          <w:rFonts w:ascii="Arial" w:hAnsi="Arial" w:cs="Arial" w:hint="eastAsia"/>
          <w:b/>
          <w:bCs/>
        </w:rPr>
        <w:t>B)</w:t>
      </w:r>
      <w:r w:rsidR="0051055A" w:rsidRPr="00DA3B98">
        <w:rPr>
          <w:rFonts w:ascii="Arial" w:hAnsi="Arial" w:cs="Arial"/>
        </w:rPr>
        <w:t xml:space="preserve"> Analysis of segments of</w:t>
      </w:r>
      <w:r w:rsidR="0051055A" w:rsidRPr="00DA3B98">
        <w:rPr>
          <w:rFonts w:ascii="Arial" w:hAnsi="Arial" w:cs="Arial"/>
          <w:i/>
          <w:iCs/>
        </w:rPr>
        <w:t xml:space="preserve"> </w:t>
      </w:r>
      <w:r w:rsidR="0051055A" w:rsidRPr="00DA3B98">
        <w:rPr>
          <w:rFonts w:ascii="Arial" w:hAnsi="Arial" w:cs="Arial"/>
          <w:iCs/>
        </w:rPr>
        <w:t xml:space="preserve">the V </w:t>
      </w:r>
      <w:r w:rsidR="0051055A" w:rsidRPr="00DA3B98">
        <w:rPr>
          <w:rFonts w:ascii="Arial" w:hAnsi="Arial" w:cs="Arial"/>
        </w:rPr>
        <w:t xml:space="preserve">chromosome </w:t>
      </w:r>
      <w:r w:rsidR="0051055A" w:rsidRPr="00DA3B98">
        <w:rPr>
          <w:rFonts w:ascii="Arial" w:hAnsi="Arial" w:cs="Arial"/>
          <w:iCs/>
        </w:rPr>
        <w:t xml:space="preserve">of </w:t>
      </w:r>
      <w:r w:rsidR="0051055A" w:rsidRPr="00DA3B98">
        <w:rPr>
          <w:rFonts w:ascii="Arial" w:hAnsi="Arial" w:cs="Arial"/>
          <w:i/>
          <w:iCs/>
        </w:rPr>
        <w:t>Marchantia</w:t>
      </w:r>
      <w:r w:rsidR="0051055A" w:rsidRPr="00DA3B98">
        <w:rPr>
          <w:rFonts w:ascii="Arial" w:hAnsi="Arial" w:cs="Arial"/>
          <w:iCs/>
        </w:rPr>
        <w:t xml:space="preserve"> and autosomes of </w:t>
      </w:r>
      <w:r w:rsidR="0051055A" w:rsidRPr="00DA3B98">
        <w:rPr>
          <w:rFonts w:ascii="Arial" w:hAnsi="Arial" w:cs="Arial"/>
          <w:i/>
          <w:iCs/>
        </w:rPr>
        <w:t xml:space="preserve">Ricciocarpos </w:t>
      </w:r>
      <w:r w:rsidR="0051055A" w:rsidRPr="00DA3B98">
        <w:rPr>
          <w:rFonts w:ascii="Arial" w:hAnsi="Arial" w:cs="Arial"/>
          <w:iCs/>
        </w:rPr>
        <w:t>and</w:t>
      </w:r>
      <w:r w:rsidR="0051055A" w:rsidRPr="00DA3B98">
        <w:rPr>
          <w:rFonts w:ascii="Arial" w:hAnsi="Arial" w:cs="Arial"/>
          <w:i/>
          <w:iCs/>
        </w:rPr>
        <w:t xml:space="preserve"> Riccia</w:t>
      </w:r>
      <w:r w:rsidR="0051055A" w:rsidRPr="00DA3B98">
        <w:rPr>
          <w:rFonts w:ascii="Arial" w:hAnsi="Arial" w:cs="Arial"/>
        </w:rPr>
        <w:t xml:space="preserve">. </w:t>
      </w:r>
      <w:r w:rsidR="004F4C3C">
        <w:rPr>
          <w:rFonts w:ascii="Arial" w:hAnsi="Arial" w:cs="Arial" w:hint="eastAsia"/>
          <w:b/>
          <w:bCs/>
        </w:rPr>
        <w:t>C)</w:t>
      </w:r>
      <w:r w:rsidR="0051055A" w:rsidRPr="00DA3B98">
        <w:rPr>
          <w:rFonts w:ascii="Arial" w:hAnsi="Arial" w:cs="Arial"/>
        </w:rPr>
        <w:t xml:space="preserve"> Analysis of chromosome 5 of different </w:t>
      </w:r>
      <w:r w:rsidR="0051055A" w:rsidRPr="00DA3B98">
        <w:rPr>
          <w:rFonts w:ascii="Arial" w:hAnsi="Arial" w:cs="Arial"/>
          <w:szCs w:val="21"/>
        </w:rPr>
        <w:t xml:space="preserve">Ricciaceae species. Note the low gene density on chromosome 5 compared with the close outgroup, </w:t>
      </w:r>
      <w:r w:rsidR="0051055A" w:rsidRPr="00DA3B98">
        <w:rPr>
          <w:rFonts w:ascii="Arial" w:hAnsi="Arial" w:cs="Arial"/>
          <w:i/>
          <w:iCs/>
          <w:szCs w:val="21"/>
        </w:rPr>
        <w:t>R. natans</w:t>
      </w:r>
      <w:r w:rsidR="0051055A" w:rsidRPr="00DA3B98">
        <w:rPr>
          <w:rFonts w:ascii="Arial" w:hAnsi="Arial" w:cs="Arial"/>
          <w:szCs w:val="21"/>
        </w:rPr>
        <w:t xml:space="preserve">. The top and bottom chromosome diagrams show the </w:t>
      </w:r>
      <w:r w:rsidR="0051055A" w:rsidRPr="00DA3B98">
        <w:rPr>
          <w:rFonts w:ascii="Arial" w:hAnsi="Arial" w:cs="Arial"/>
          <w:i/>
          <w:iCs/>
          <w:szCs w:val="21"/>
        </w:rPr>
        <w:t>R. fluitans</w:t>
      </w:r>
      <w:r w:rsidR="0051055A" w:rsidRPr="00DA3B98">
        <w:rPr>
          <w:rFonts w:ascii="Arial" w:hAnsi="Arial" w:cs="Arial"/>
          <w:szCs w:val="21"/>
        </w:rPr>
        <w:t xml:space="preserve"> chromosome 5, and the middle two show the homologous chromosome in the two other species. Vertical bars on chromosome diagrams represent gene loci, and gene orientations are indicated in blue (forward orientation) and green (reverse orientation) respectively.</w:t>
      </w:r>
    </w:p>
    <w:p w14:paraId="6247D8D4" w14:textId="331471C6" w:rsidR="0051055A" w:rsidRPr="00DA3B98" w:rsidRDefault="0051055A">
      <w:pPr>
        <w:rPr>
          <w:rFonts w:ascii="Arial" w:hAnsi="Arial" w:cs="Arial"/>
          <w:b/>
          <w:bCs/>
        </w:rPr>
      </w:pPr>
      <w:r w:rsidRPr="00DA3B98">
        <w:rPr>
          <w:rFonts w:ascii="Arial" w:hAnsi="Arial" w:cs="Arial"/>
          <w:b/>
          <w:bCs/>
        </w:rPr>
        <w:br w:type="page"/>
      </w:r>
    </w:p>
    <w:p w14:paraId="29F0B670" w14:textId="142DFAF5" w:rsidR="00DC61F5" w:rsidRPr="00DA3B98" w:rsidRDefault="00AC742D">
      <w:pPr>
        <w:rPr>
          <w:rFonts w:ascii="Arial" w:hAnsi="Arial" w:cs="Arial"/>
          <w:b/>
          <w:bCs/>
        </w:rPr>
      </w:pPr>
      <w:r>
        <w:rPr>
          <w:noProof/>
        </w:rPr>
        <w:lastRenderedPageBreak/>
        <w:drawing>
          <wp:inline distT="0" distB="0" distL="0" distR="0" wp14:anchorId="06762EB9" wp14:editId="0D45CBE3">
            <wp:extent cx="5274310" cy="5361940"/>
            <wp:effectExtent l="0" t="0" r="2540" b="0"/>
            <wp:docPr id="37002969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5361940"/>
                    </a:xfrm>
                    <a:prstGeom prst="rect">
                      <a:avLst/>
                    </a:prstGeom>
                    <a:noFill/>
                    <a:ln>
                      <a:noFill/>
                    </a:ln>
                  </pic:spPr>
                </pic:pic>
              </a:graphicData>
            </a:graphic>
          </wp:inline>
        </w:drawing>
      </w:r>
    </w:p>
    <w:p w14:paraId="1293BEBB" w14:textId="3668E559" w:rsidR="00DC61F5" w:rsidRPr="00DA3B98" w:rsidRDefault="004F4C3C">
      <w:pPr>
        <w:rPr>
          <w:rFonts w:ascii="Arial" w:hAnsi="Arial" w:cs="Arial"/>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S11. </w:t>
      </w:r>
      <w:r w:rsidR="009033DE" w:rsidRPr="00DA3B98">
        <w:rPr>
          <w:rFonts w:ascii="Arial" w:hAnsi="Arial" w:cs="Arial"/>
        </w:rPr>
        <w:t>Phylogenetic trees of V chromosome-specific genes. Phylogenetic analysis of U chromosome-specific genes, performed separately for the MpVg00320, MpVg00250, MpVg00350, MpVg00730, MpVg01060, MpVg01080, MpVg01095, MpVg01100, MpVg01110 genes</w:t>
      </w:r>
      <w:r w:rsidR="009033DE" w:rsidRPr="00DA3B98">
        <w:rPr>
          <w:rFonts w:ascii="Arial" w:hAnsi="Arial" w:cs="Arial"/>
          <w:i/>
          <w:iCs/>
        </w:rPr>
        <w:t xml:space="preserve">. </w:t>
      </w:r>
      <w:r w:rsidR="009033DE" w:rsidRPr="00DA3B98">
        <w:rPr>
          <w:rFonts w:ascii="Arial" w:hAnsi="Arial" w:cs="Arial"/>
        </w:rPr>
        <w:t>Numbers at each branch indicate bootstrap values calculated with 1,000 replicates. The bootstrap values more than 50% are only shown. The scale bar represents the amino acid divergence per site. Cepur</w:t>
      </w:r>
      <w:r w:rsidR="009033DE" w:rsidRPr="00DA3B98">
        <w:rPr>
          <w:rFonts w:ascii="Arial" w:hAnsi="Arial" w:cs="Arial"/>
          <w:i/>
          <w:iCs/>
        </w:rPr>
        <w:t>, Ceratodon purpureus</w:t>
      </w:r>
      <w:r w:rsidR="009033DE" w:rsidRPr="00DA3B98">
        <w:rPr>
          <w:rFonts w:ascii="Arial" w:hAnsi="Arial" w:cs="Arial"/>
        </w:rPr>
        <w:t>; Mapol,</w:t>
      </w:r>
      <w:r w:rsidR="009033DE" w:rsidRPr="00DA3B98">
        <w:rPr>
          <w:rFonts w:ascii="Arial" w:hAnsi="Arial" w:cs="Arial"/>
          <w:i/>
          <w:iCs/>
        </w:rPr>
        <w:t xml:space="preserve"> Marchantia polymorpha</w:t>
      </w:r>
      <w:r w:rsidR="009033DE" w:rsidRPr="00DA3B98">
        <w:rPr>
          <w:rFonts w:ascii="Arial" w:hAnsi="Arial" w:cs="Arial"/>
        </w:rPr>
        <w:t xml:space="preserve">; Rinat, </w:t>
      </w:r>
      <w:r w:rsidR="009033DE" w:rsidRPr="00DA3B98">
        <w:rPr>
          <w:rFonts w:ascii="Arial" w:hAnsi="Arial" w:cs="Arial"/>
          <w:i/>
          <w:iCs/>
        </w:rPr>
        <w:t>Ricciocarp</w:t>
      </w:r>
      <w:r w:rsidR="0093714C">
        <w:rPr>
          <w:rFonts w:ascii="Arial" w:hAnsi="Arial" w:cs="Arial" w:hint="eastAsia"/>
          <w:i/>
          <w:iCs/>
        </w:rPr>
        <w:t>o</w:t>
      </w:r>
      <w:r w:rsidR="009033DE" w:rsidRPr="00DA3B98">
        <w:rPr>
          <w:rFonts w:ascii="Arial" w:hAnsi="Arial" w:cs="Arial"/>
          <w:i/>
          <w:iCs/>
        </w:rPr>
        <w:t>s natans</w:t>
      </w:r>
      <w:r w:rsidR="009033DE" w:rsidRPr="00DA3B98">
        <w:rPr>
          <w:rFonts w:ascii="Arial" w:hAnsi="Arial" w:cs="Arial"/>
        </w:rPr>
        <w:t xml:space="preserve">; Ricav, </w:t>
      </w:r>
      <w:r w:rsidR="009033DE" w:rsidRPr="00DA3B98">
        <w:rPr>
          <w:rFonts w:ascii="Arial" w:hAnsi="Arial" w:cs="Arial"/>
          <w:i/>
          <w:iCs/>
        </w:rPr>
        <w:t xml:space="preserve">Riccia cavernosa; </w:t>
      </w:r>
      <w:r w:rsidR="009033DE" w:rsidRPr="00DA3B98">
        <w:rPr>
          <w:rFonts w:ascii="Arial" w:hAnsi="Arial" w:cs="Arial"/>
        </w:rPr>
        <w:t xml:space="preserve">Riflu, </w:t>
      </w:r>
      <w:r w:rsidR="009033DE" w:rsidRPr="00DA3B98">
        <w:rPr>
          <w:rFonts w:ascii="Arial" w:hAnsi="Arial" w:cs="Arial"/>
          <w:i/>
          <w:iCs/>
        </w:rPr>
        <w:t>Riccia fluitans.</w:t>
      </w:r>
    </w:p>
    <w:p w14:paraId="4908CFD2" w14:textId="77777777" w:rsidR="00DC61F5" w:rsidRPr="00DA3B98" w:rsidRDefault="00DC61F5">
      <w:pPr>
        <w:rPr>
          <w:rFonts w:ascii="Arial" w:hAnsi="Arial" w:cs="Arial"/>
        </w:rPr>
      </w:pPr>
    </w:p>
    <w:p w14:paraId="7219747E" w14:textId="77777777" w:rsidR="00DC61F5" w:rsidRPr="00DA3B98" w:rsidRDefault="009033DE">
      <w:pPr>
        <w:rPr>
          <w:rFonts w:ascii="Arial" w:hAnsi="Arial" w:cs="Arial"/>
        </w:rPr>
      </w:pPr>
      <w:r w:rsidRPr="00DA3B98">
        <w:rPr>
          <w:rFonts w:ascii="Arial" w:hAnsi="Arial" w:cs="Arial"/>
        </w:rPr>
        <w:br w:type="page"/>
      </w:r>
    </w:p>
    <w:p w14:paraId="5596F15F" w14:textId="3B232B6E" w:rsidR="00DC61F5" w:rsidRPr="00DA3B98" w:rsidRDefault="00AC742D">
      <w:pPr>
        <w:rPr>
          <w:rFonts w:ascii="Arial" w:hAnsi="Arial" w:cs="Arial"/>
          <w:b/>
          <w:bCs/>
        </w:rPr>
      </w:pPr>
      <w:r>
        <w:rPr>
          <w:noProof/>
        </w:rPr>
        <w:lastRenderedPageBreak/>
        <w:drawing>
          <wp:inline distT="0" distB="0" distL="0" distR="0" wp14:anchorId="68EF689A" wp14:editId="5B45511E">
            <wp:extent cx="5274310" cy="5580380"/>
            <wp:effectExtent l="0" t="0" r="2540" b="1270"/>
            <wp:docPr id="152210378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5580380"/>
                    </a:xfrm>
                    <a:prstGeom prst="rect">
                      <a:avLst/>
                    </a:prstGeom>
                    <a:noFill/>
                    <a:ln>
                      <a:noFill/>
                    </a:ln>
                  </pic:spPr>
                </pic:pic>
              </a:graphicData>
            </a:graphic>
          </wp:inline>
        </w:drawing>
      </w:r>
    </w:p>
    <w:p w14:paraId="1AB69D0F" w14:textId="117AF29B" w:rsidR="00DC61F5" w:rsidRPr="00DA3B98" w:rsidRDefault="004F4C3C">
      <w:pPr>
        <w:rPr>
          <w:rFonts w:ascii="Arial" w:hAnsi="Arial" w:cs="Arial"/>
          <w:b/>
          <w:b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S12. </w:t>
      </w:r>
      <w:r w:rsidR="009033DE" w:rsidRPr="00DA3B98">
        <w:rPr>
          <w:rFonts w:ascii="Arial" w:hAnsi="Arial" w:cs="Arial"/>
        </w:rPr>
        <w:t xml:space="preserve">Phylogenetic tree of </w:t>
      </w:r>
      <w:r w:rsidR="009033DE" w:rsidRPr="00DA3B98">
        <w:rPr>
          <w:rFonts w:ascii="Arial" w:hAnsi="Arial" w:cs="Arial"/>
          <w:i/>
          <w:iCs/>
        </w:rPr>
        <w:t>BPCV/BPCU</w:t>
      </w:r>
      <w:r w:rsidR="009033DE" w:rsidRPr="00DA3B98">
        <w:rPr>
          <w:rFonts w:ascii="Arial" w:hAnsi="Arial" w:cs="Arial"/>
        </w:rPr>
        <w:t xml:space="preserve"> genes in green plants. A total of 146 coding sequences of </w:t>
      </w:r>
      <w:r w:rsidR="009033DE" w:rsidRPr="00DA3B98">
        <w:rPr>
          <w:rFonts w:ascii="Arial" w:hAnsi="Arial" w:cs="Arial"/>
          <w:i/>
          <w:iCs/>
        </w:rPr>
        <w:t>FGMYB</w:t>
      </w:r>
      <w:r w:rsidR="009033DE" w:rsidRPr="00DA3B98">
        <w:rPr>
          <w:rFonts w:ascii="Arial" w:hAnsi="Arial" w:cs="Arial"/>
        </w:rPr>
        <w:t xml:space="preserve"> genes were identified from 110 representative plant species (56 genome sequences and 54 transcriptome data sets). Numbers at each branch indicate bootstrap values calculated with 1,000 replicates. The bootstrap values more than 50% are only shown. The scale bar represents the amino acid divergence per site. Anpin, </w:t>
      </w:r>
      <w:r w:rsidR="009033DE" w:rsidRPr="00DA3B98">
        <w:rPr>
          <w:rFonts w:ascii="Arial" w:hAnsi="Arial" w:cs="Arial"/>
          <w:i/>
          <w:iCs/>
        </w:rPr>
        <w:t>Aneura pinguis</w:t>
      </w:r>
      <w:r w:rsidR="009033DE" w:rsidRPr="00DA3B98">
        <w:rPr>
          <w:rFonts w:ascii="Arial" w:hAnsi="Arial" w:cs="Arial"/>
        </w:rPr>
        <w:t xml:space="preserve">; Ansha, </w:t>
      </w:r>
      <w:r w:rsidR="009033DE" w:rsidRPr="00DA3B98">
        <w:rPr>
          <w:rFonts w:ascii="Arial" w:hAnsi="Arial" w:cs="Arial"/>
          <w:i/>
          <w:iCs/>
        </w:rPr>
        <w:t>Aneura sharpi</w:t>
      </w:r>
      <w:r w:rsidR="009033DE" w:rsidRPr="00DA3B98">
        <w:rPr>
          <w:rFonts w:ascii="Arial" w:hAnsi="Arial" w:cs="Arial"/>
        </w:rPr>
        <w:t xml:space="preserve">i; Aswal, </w:t>
      </w:r>
      <w:r w:rsidR="009033DE" w:rsidRPr="00DA3B98">
        <w:rPr>
          <w:rFonts w:ascii="Arial" w:hAnsi="Arial" w:cs="Arial"/>
          <w:i/>
          <w:iCs/>
        </w:rPr>
        <w:t>Asterella wallichiana</w:t>
      </w:r>
      <w:r w:rsidR="009033DE" w:rsidRPr="00DA3B98">
        <w:rPr>
          <w:rFonts w:ascii="Arial" w:hAnsi="Arial" w:cs="Arial"/>
        </w:rPr>
        <w:t xml:space="preserve">; Babar, </w:t>
      </w:r>
      <w:r w:rsidR="009033DE" w:rsidRPr="00DA3B98">
        <w:rPr>
          <w:rFonts w:ascii="Arial" w:hAnsi="Arial" w:cs="Arial"/>
          <w:i/>
          <w:iCs/>
        </w:rPr>
        <w:t>Barbilophozia barbata</w:t>
      </w:r>
      <w:r w:rsidR="009033DE" w:rsidRPr="00DA3B98">
        <w:rPr>
          <w:rFonts w:ascii="Arial" w:hAnsi="Arial" w:cs="Arial"/>
        </w:rPr>
        <w:t xml:space="preserve">; Bajap, </w:t>
      </w:r>
      <w:r w:rsidR="009033DE" w:rsidRPr="00DA3B98">
        <w:rPr>
          <w:rFonts w:ascii="Arial" w:hAnsi="Arial" w:cs="Arial"/>
          <w:i/>
          <w:iCs/>
        </w:rPr>
        <w:t>Bazzania japonica</w:t>
      </w:r>
      <w:r w:rsidR="009033DE" w:rsidRPr="00DA3B98">
        <w:rPr>
          <w:rFonts w:ascii="Arial" w:hAnsi="Arial" w:cs="Arial"/>
        </w:rPr>
        <w:t xml:space="preserve">; Batri, </w:t>
      </w:r>
      <w:r w:rsidR="009033DE" w:rsidRPr="00DA3B98">
        <w:rPr>
          <w:rFonts w:ascii="Arial" w:hAnsi="Arial" w:cs="Arial"/>
          <w:i/>
          <w:iCs/>
        </w:rPr>
        <w:t>Bazzania trilobata</w:t>
      </w:r>
      <w:r w:rsidR="009033DE" w:rsidRPr="00DA3B98">
        <w:rPr>
          <w:rFonts w:ascii="Arial" w:hAnsi="Arial" w:cs="Arial"/>
        </w:rPr>
        <w:t xml:space="preserve">; Blpus, </w:t>
      </w:r>
      <w:r w:rsidR="009033DE" w:rsidRPr="00DA3B98">
        <w:rPr>
          <w:rFonts w:ascii="Arial" w:hAnsi="Arial" w:cs="Arial"/>
          <w:i/>
          <w:iCs/>
        </w:rPr>
        <w:t>Blasia pusilla</w:t>
      </w:r>
      <w:r w:rsidR="009033DE" w:rsidRPr="00DA3B98">
        <w:rPr>
          <w:rFonts w:ascii="Arial" w:hAnsi="Arial" w:cs="Arial"/>
        </w:rPr>
        <w:t xml:space="preserve">; Cafis, </w:t>
      </w:r>
      <w:r w:rsidR="009033DE" w:rsidRPr="00DA3B98">
        <w:rPr>
          <w:rFonts w:ascii="Arial" w:hAnsi="Arial" w:cs="Arial"/>
          <w:i/>
          <w:iCs/>
        </w:rPr>
        <w:t>Calypogeia fissa</w:t>
      </w:r>
      <w:r w:rsidR="009033DE" w:rsidRPr="00DA3B98">
        <w:rPr>
          <w:rFonts w:ascii="Arial" w:hAnsi="Arial" w:cs="Arial"/>
        </w:rPr>
        <w:t xml:space="preserve">; Cocon, </w:t>
      </w:r>
      <w:r w:rsidR="009033DE" w:rsidRPr="00DA3B98">
        <w:rPr>
          <w:rFonts w:ascii="Arial" w:hAnsi="Arial" w:cs="Arial"/>
          <w:i/>
          <w:iCs/>
        </w:rPr>
        <w:t>Conocephalum conicum</w:t>
      </w:r>
      <w:r w:rsidR="009033DE" w:rsidRPr="00DA3B98">
        <w:rPr>
          <w:rFonts w:ascii="Arial" w:hAnsi="Arial" w:cs="Arial"/>
        </w:rPr>
        <w:t xml:space="preserve">; Duhir, </w:t>
      </w:r>
      <w:r w:rsidR="009033DE" w:rsidRPr="00DA3B98">
        <w:rPr>
          <w:rFonts w:ascii="Arial" w:hAnsi="Arial" w:cs="Arial"/>
          <w:i/>
          <w:iCs/>
        </w:rPr>
        <w:t>Dumortiera hirsuta</w:t>
      </w:r>
      <w:r w:rsidR="009033DE" w:rsidRPr="00DA3B98">
        <w:rPr>
          <w:rFonts w:ascii="Arial" w:hAnsi="Arial" w:cs="Arial"/>
        </w:rPr>
        <w:t xml:space="preserve">; Focri, </w:t>
      </w:r>
      <w:r w:rsidR="009033DE" w:rsidRPr="00DA3B98">
        <w:rPr>
          <w:rFonts w:ascii="Arial" w:hAnsi="Arial" w:cs="Arial"/>
          <w:i/>
          <w:iCs/>
        </w:rPr>
        <w:t>Fossombronia cristula</w:t>
      </w:r>
      <w:r w:rsidR="009033DE" w:rsidRPr="00DA3B98">
        <w:rPr>
          <w:rFonts w:ascii="Arial" w:hAnsi="Arial" w:cs="Arial"/>
        </w:rPr>
        <w:t xml:space="preserve">; Frori, </w:t>
      </w:r>
      <w:r w:rsidR="009033DE" w:rsidRPr="00DA3B98">
        <w:rPr>
          <w:rFonts w:ascii="Arial" w:hAnsi="Arial" w:cs="Arial"/>
          <w:i/>
          <w:iCs/>
        </w:rPr>
        <w:t>Frullania orientalis</w:t>
      </w:r>
      <w:r w:rsidR="009033DE" w:rsidRPr="00DA3B98">
        <w:rPr>
          <w:rFonts w:ascii="Arial" w:hAnsi="Arial" w:cs="Arial"/>
        </w:rPr>
        <w:t xml:space="preserve">; Frori, </w:t>
      </w:r>
      <w:r w:rsidR="009033DE" w:rsidRPr="00DA3B98">
        <w:rPr>
          <w:rFonts w:ascii="Arial" w:hAnsi="Arial" w:cs="Arial"/>
          <w:i/>
          <w:iCs/>
        </w:rPr>
        <w:t>Frullania orientalis</w:t>
      </w:r>
      <w:r w:rsidR="009033DE" w:rsidRPr="00DA3B98">
        <w:rPr>
          <w:rFonts w:ascii="Arial" w:hAnsi="Arial" w:cs="Arial"/>
        </w:rPr>
        <w:t xml:space="preserve">; Hamni, </w:t>
      </w:r>
      <w:r w:rsidR="009033DE" w:rsidRPr="00DA3B98">
        <w:rPr>
          <w:rFonts w:ascii="Arial" w:hAnsi="Arial" w:cs="Arial"/>
          <w:i/>
          <w:iCs/>
        </w:rPr>
        <w:t>Haplomitrium mnioides</w:t>
      </w:r>
      <w:r w:rsidR="009033DE" w:rsidRPr="00DA3B98">
        <w:rPr>
          <w:rFonts w:ascii="Arial" w:hAnsi="Arial" w:cs="Arial"/>
        </w:rPr>
        <w:t xml:space="preserve">; Hedic, </w:t>
      </w:r>
      <w:r w:rsidR="009033DE" w:rsidRPr="00DA3B98">
        <w:rPr>
          <w:rFonts w:ascii="Arial" w:hAnsi="Arial" w:cs="Arial"/>
          <w:i/>
          <w:iCs/>
        </w:rPr>
        <w:t>Herbertus dicranus</w:t>
      </w:r>
      <w:r w:rsidR="009033DE" w:rsidRPr="00DA3B98">
        <w:rPr>
          <w:rFonts w:ascii="Arial" w:hAnsi="Arial" w:cs="Arial"/>
        </w:rPr>
        <w:t xml:space="preserve">; Heram, </w:t>
      </w:r>
      <w:r w:rsidR="009033DE" w:rsidRPr="00DA3B98">
        <w:rPr>
          <w:rFonts w:ascii="Arial" w:hAnsi="Arial" w:cs="Arial"/>
          <w:i/>
          <w:iCs/>
        </w:rPr>
        <w:t>Herbertus ramosus</w:t>
      </w:r>
      <w:r w:rsidR="009033DE" w:rsidRPr="00DA3B98">
        <w:rPr>
          <w:rFonts w:ascii="Arial" w:hAnsi="Arial" w:cs="Arial"/>
        </w:rPr>
        <w:t xml:space="preserve">; Hezol, </w:t>
      </w:r>
      <w:r w:rsidR="009033DE" w:rsidRPr="00DA3B98">
        <w:rPr>
          <w:rFonts w:ascii="Arial" w:hAnsi="Arial" w:cs="Arial"/>
          <w:i/>
          <w:iCs/>
        </w:rPr>
        <w:t>Heteroscyphus zollingeri</w:t>
      </w:r>
      <w:r w:rsidR="009033DE" w:rsidRPr="00DA3B98">
        <w:rPr>
          <w:rFonts w:ascii="Arial" w:hAnsi="Arial" w:cs="Arial"/>
        </w:rPr>
        <w:t xml:space="preserve">; Lesan, </w:t>
      </w:r>
      <w:r w:rsidR="009033DE" w:rsidRPr="00DA3B98">
        <w:rPr>
          <w:rFonts w:ascii="Arial" w:hAnsi="Arial" w:cs="Arial"/>
          <w:i/>
          <w:iCs/>
        </w:rPr>
        <w:t>Lepidozia sandvicensis</w:t>
      </w:r>
      <w:r w:rsidR="009033DE" w:rsidRPr="00DA3B98">
        <w:rPr>
          <w:rFonts w:ascii="Arial" w:hAnsi="Arial" w:cs="Arial"/>
        </w:rPr>
        <w:t xml:space="preserve">; Letri, </w:t>
      </w:r>
      <w:r w:rsidR="009033DE" w:rsidRPr="00DA3B98">
        <w:rPr>
          <w:rFonts w:ascii="Arial" w:hAnsi="Arial" w:cs="Arial"/>
          <w:i/>
          <w:iCs/>
        </w:rPr>
        <w:t>Lepidozia trichodes</w:t>
      </w:r>
      <w:r w:rsidR="009033DE" w:rsidRPr="00DA3B98">
        <w:rPr>
          <w:rFonts w:ascii="Arial" w:hAnsi="Arial" w:cs="Arial"/>
        </w:rPr>
        <w:t xml:space="preserve">; Lucru, </w:t>
      </w:r>
      <w:r w:rsidR="009033DE" w:rsidRPr="00DA3B98">
        <w:rPr>
          <w:rFonts w:ascii="Arial" w:hAnsi="Arial" w:cs="Arial"/>
          <w:i/>
          <w:iCs/>
        </w:rPr>
        <w:t>Lunularia cruciata</w:t>
      </w:r>
      <w:r w:rsidR="009033DE" w:rsidRPr="00DA3B98">
        <w:rPr>
          <w:rFonts w:ascii="Arial" w:hAnsi="Arial" w:cs="Arial"/>
        </w:rPr>
        <w:t xml:space="preserve">; Macri, </w:t>
      </w:r>
      <w:r w:rsidR="009033DE" w:rsidRPr="00DA3B98">
        <w:rPr>
          <w:rFonts w:ascii="Arial" w:hAnsi="Arial" w:cs="Arial"/>
          <w:i/>
          <w:iCs/>
        </w:rPr>
        <w:t>Makinoa crispata</w:t>
      </w:r>
      <w:r w:rsidR="009033DE" w:rsidRPr="00DA3B98">
        <w:rPr>
          <w:rFonts w:ascii="Arial" w:hAnsi="Arial" w:cs="Arial"/>
        </w:rPr>
        <w:t xml:space="preserve">; Mapal, </w:t>
      </w:r>
      <w:r w:rsidR="009033DE" w:rsidRPr="00DA3B98">
        <w:rPr>
          <w:rFonts w:ascii="Arial" w:hAnsi="Arial" w:cs="Arial"/>
          <w:i/>
          <w:iCs/>
        </w:rPr>
        <w:t>Marchantia paleacea</w:t>
      </w:r>
      <w:r w:rsidR="009033DE" w:rsidRPr="00DA3B98">
        <w:rPr>
          <w:rFonts w:ascii="Arial" w:hAnsi="Arial" w:cs="Arial"/>
        </w:rPr>
        <w:t xml:space="preserve">; Mapol, </w:t>
      </w:r>
      <w:r w:rsidR="009033DE" w:rsidRPr="00DA3B98">
        <w:rPr>
          <w:rFonts w:ascii="Arial" w:hAnsi="Arial" w:cs="Arial"/>
          <w:i/>
          <w:iCs/>
        </w:rPr>
        <w:t>Marchantia polymorpha</w:t>
      </w:r>
      <w:r w:rsidR="009033DE" w:rsidRPr="00DA3B98">
        <w:rPr>
          <w:rFonts w:ascii="Arial" w:hAnsi="Arial" w:cs="Arial"/>
        </w:rPr>
        <w:t xml:space="preserve">; Mealt, </w:t>
      </w:r>
      <w:r w:rsidR="009033DE" w:rsidRPr="00DA3B98">
        <w:rPr>
          <w:rFonts w:ascii="Arial" w:hAnsi="Arial" w:cs="Arial"/>
          <w:i/>
          <w:iCs/>
        </w:rPr>
        <w:t>Metacalypogeia alternifolia</w:t>
      </w:r>
      <w:r w:rsidR="009033DE" w:rsidRPr="00DA3B98">
        <w:rPr>
          <w:rFonts w:ascii="Arial" w:hAnsi="Arial" w:cs="Arial"/>
        </w:rPr>
        <w:t xml:space="preserve">; Mecra, </w:t>
      </w:r>
      <w:r w:rsidR="009033DE" w:rsidRPr="00DA3B98">
        <w:rPr>
          <w:rFonts w:ascii="Arial" w:hAnsi="Arial" w:cs="Arial"/>
          <w:i/>
          <w:iCs/>
        </w:rPr>
        <w:lastRenderedPageBreak/>
        <w:t>Metzgeria crassipilis</w:t>
      </w:r>
      <w:r w:rsidR="009033DE" w:rsidRPr="00DA3B98">
        <w:rPr>
          <w:rFonts w:ascii="Arial" w:hAnsi="Arial" w:cs="Arial"/>
        </w:rPr>
        <w:t xml:space="preserve">; Melep, </w:t>
      </w:r>
      <w:r w:rsidR="009033DE" w:rsidRPr="00DA3B98">
        <w:rPr>
          <w:rFonts w:ascii="Arial" w:hAnsi="Arial" w:cs="Arial"/>
          <w:i/>
          <w:iCs/>
        </w:rPr>
        <w:t>Metzgeria leptoneura</w:t>
      </w:r>
      <w:r w:rsidR="009033DE" w:rsidRPr="00DA3B98">
        <w:rPr>
          <w:rFonts w:ascii="Arial" w:hAnsi="Arial" w:cs="Arial"/>
        </w:rPr>
        <w:t xml:space="preserve">; Moten, </w:t>
      </w:r>
      <w:r w:rsidR="009033DE" w:rsidRPr="00DA3B98">
        <w:rPr>
          <w:rFonts w:ascii="Arial" w:hAnsi="Arial" w:cs="Arial"/>
          <w:i/>
          <w:iCs/>
        </w:rPr>
        <w:t>Monosolenium tenerum</w:t>
      </w:r>
      <w:r w:rsidR="009033DE" w:rsidRPr="00DA3B98">
        <w:rPr>
          <w:rFonts w:ascii="Arial" w:hAnsi="Arial" w:cs="Arial"/>
        </w:rPr>
        <w:t xml:space="preserve">; Mynud, </w:t>
      </w:r>
      <w:r w:rsidR="009033DE" w:rsidRPr="00DA3B98">
        <w:rPr>
          <w:rFonts w:ascii="Arial" w:hAnsi="Arial" w:cs="Arial"/>
          <w:i/>
          <w:iCs/>
        </w:rPr>
        <w:t>Mylia nuda</w:t>
      </w:r>
      <w:r w:rsidR="009033DE" w:rsidRPr="00DA3B98">
        <w:rPr>
          <w:rFonts w:ascii="Arial" w:hAnsi="Arial" w:cs="Arial"/>
        </w:rPr>
        <w:t xml:space="preserve">; Nocur, </w:t>
      </w:r>
      <w:r w:rsidR="009033DE" w:rsidRPr="00DA3B98">
        <w:rPr>
          <w:rFonts w:ascii="Arial" w:hAnsi="Arial" w:cs="Arial"/>
          <w:i/>
          <w:iCs/>
        </w:rPr>
        <w:t>Nowellia curvifolia</w:t>
      </w:r>
      <w:r w:rsidR="009033DE" w:rsidRPr="00DA3B98">
        <w:rPr>
          <w:rFonts w:ascii="Arial" w:hAnsi="Arial" w:cs="Arial"/>
        </w:rPr>
        <w:t xml:space="preserve">; Odgro, </w:t>
      </w:r>
      <w:r w:rsidR="009033DE" w:rsidRPr="00DA3B98">
        <w:rPr>
          <w:rFonts w:ascii="Arial" w:hAnsi="Arial" w:cs="Arial"/>
          <w:i/>
          <w:iCs/>
        </w:rPr>
        <w:t>Odontoschisma grosseverrucosum</w:t>
      </w:r>
      <w:r w:rsidR="009033DE" w:rsidRPr="00DA3B98">
        <w:rPr>
          <w:rFonts w:ascii="Arial" w:hAnsi="Arial" w:cs="Arial"/>
        </w:rPr>
        <w:t xml:space="preserve">; Odpro, </w:t>
      </w:r>
      <w:r w:rsidR="009033DE" w:rsidRPr="00DA3B98">
        <w:rPr>
          <w:rFonts w:ascii="Arial" w:hAnsi="Arial" w:cs="Arial"/>
          <w:i/>
          <w:iCs/>
        </w:rPr>
        <w:t>Odontoschisma prostratum</w:t>
      </w:r>
      <w:r w:rsidR="009033DE" w:rsidRPr="00DA3B98">
        <w:rPr>
          <w:rFonts w:ascii="Arial" w:hAnsi="Arial" w:cs="Arial"/>
        </w:rPr>
        <w:t xml:space="preserve">; Palye, </w:t>
      </w:r>
      <w:r w:rsidR="009033DE" w:rsidRPr="00DA3B98">
        <w:rPr>
          <w:rFonts w:ascii="Arial" w:hAnsi="Arial" w:cs="Arial"/>
          <w:i/>
          <w:iCs/>
        </w:rPr>
        <w:t>Pallavicinia lyellii</w:t>
      </w:r>
      <w:r w:rsidR="009033DE" w:rsidRPr="00DA3B98">
        <w:rPr>
          <w:rFonts w:ascii="Arial" w:hAnsi="Arial" w:cs="Arial"/>
        </w:rPr>
        <w:t xml:space="preserve">; Peend, </w:t>
      </w:r>
      <w:r w:rsidR="009033DE" w:rsidRPr="00DA3B98">
        <w:rPr>
          <w:rFonts w:ascii="Arial" w:hAnsi="Arial" w:cs="Arial"/>
          <w:i/>
          <w:iCs/>
        </w:rPr>
        <w:t>Pellia endiviifolia</w:t>
      </w:r>
      <w:r w:rsidR="009033DE" w:rsidRPr="00DA3B98">
        <w:rPr>
          <w:rFonts w:ascii="Arial" w:hAnsi="Arial" w:cs="Arial"/>
        </w:rPr>
        <w:t xml:space="preserve">; Peepi, </w:t>
      </w:r>
      <w:r w:rsidR="009033DE" w:rsidRPr="00DA3B98">
        <w:rPr>
          <w:rFonts w:ascii="Arial" w:hAnsi="Arial" w:cs="Arial"/>
          <w:i/>
          <w:iCs/>
        </w:rPr>
        <w:t>Pellia epiphylla</w:t>
      </w:r>
      <w:r w:rsidR="009033DE" w:rsidRPr="00DA3B98">
        <w:rPr>
          <w:rFonts w:ascii="Arial" w:hAnsi="Arial" w:cs="Arial"/>
        </w:rPr>
        <w:t xml:space="preserve">; Plasp, </w:t>
      </w:r>
      <w:r w:rsidR="009033DE" w:rsidRPr="00DA3B98">
        <w:rPr>
          <w:rFonts w:ascii="Arial" w:hAnsi="Arial" w:cs="Arial"/>
          <w:i/>
          <w:iCs/>
        </w:rPr>
        <w:t>Plagiochila asplenioides</w:t>
      </w:r>
      <w:r w:rsidR="009033DE" w:rsidRPr="00DA3B98">
        <w:rPr>
          <w:rFonts w:ascii="Arial" w:hAnsi="Arial" w:cs="Arial"/>
        </w:rPr>
        <w:t xml:space="preserve">; Plsub, </w:t>
      </w:r>
      <w:r w:rsidR="009033DE" w:rsidRPr="00DA3B98">
        <w:rPr>
          <w:rFonts w:ascii="Arial" w:hAnsi="Arial" w:cs="Arial"/>
          <w:i/>
          <w:iCs/>
        </w:rPr>
        <w:t>Plagiochila subtropica</w:t>
      </w:r>
      <w:r w:rsidR="009033DE" w:rsidRPr="00DA3B98">
        <w:rPr>
          <w:rFonts w:ascii="Arial" w:hAnsi="Arial" w:cs="Arial"/>
        </w:rPr>
        <w:t xml:space="preserve">; Plpur, </w:t>
      </w:r>
      <w:r w:rsidR="009033DE" w:rsidRPr="00DA3B98">
        <w:rPr>
          <w:rFonts w:ascii="Arial" w:hAnsi="Arial" w:cs="Arial"/>
          <w:i/>
          <w:iCs/>
        </w:rPr>
        <w:t>Pleurozia purpurea</w:t>
      </w:r>
      <w:r w:rsidR="009033DE" w:rsidRPr="00DA3B98">
        <w:rPr>
          <w:rFonts w:ascii="Arial" w:hAnsi="Arial" w:cs="Arial"/>
        </w:rPr>
        <w:t xml:space="preserve">; Plhir, </w:t>
      </w:r>
      <w:r w:rsidR="009033DE" w:rsidRPr="00DA3B98">
        <w:rPr>
          <w:rFonts w:ascii="Arial" w:hAnsi="Arial" w:cs="Arial"/>
          <w:i/>
          <w:iCs/>
        </w:rPr>
        <w:t>Plicanthus hirtellus</w:t>
      </w:r>
      <w:r w:rsidR="009033DE" w:rsidRPr="00DA3B98">
        <w:rPr>
          <w:rFonts w:ascii="Arial" w:hAnsi="Arial" w:cs="Arial"/>
        </w:rPr>
        <w:t xml:space="preserve">; Ponav, </w:t>
      </w:r>
      <w:r w:rsidR="009033DE" w:rsidRPr="00DA3B98">
        <w:rPr>
          <w:rFonts w:ascii="Arial" w:hAnsi="Arial" w:cs="Arial"/>
          <w:i/>
          <w:iCs/>
        </w:rPr>
        <w:t>Porella navicularis</w:t>
      </w:r>
      <w:r w:rsidR="009033DE" w:rsidRPr="00DA3B98">
        <w:rPr>
          <w:rFonts w:ascii="Arial" w:hAnsi="Arial" w:cs="Arial"/>
        </w:rPr>
        <w:t xml:space="preserve">; Popin, </w:t>
      </w:r>
      <w:r w:rsidR="009033DE" w:rsidRPr="00DA3B98">
        <w:rPr>
          <w:rFonts w:ascii="Arial" w:hAnsi="Arial" w:cs="Arial"/>
          <w:i/>
          <w:iCs/>
        </w:rPr>
        <w:t>Porella pinnata</w:t>
      </w:r>
      <w:r w:rsidR="009033DE" w:rsidRPr="00DA3B98">
        <w:rPr>
          <w:rFonts w:ascii="Arial" w:hAnsi="Arial" w:cs="Arial"/>
        </w:rPr>
        <w:t xml:space="preserve">; Poplu, </w:t>
      </w:r>
      <w:r w:rsidR="009033DE" w:rsidRPr="00DA3B98">
        <w:rPr>
          <w:rFonts w:ascii="Arial" w:hAnsi="Arial" w:cs="Arial"/>
          <w:i/>
          <w:iCs/>
        </w:rPr>
        <w:t>Porella plumosa</w:t>
      </w:r>
      <w:r w:rsidR="009033DE" w:rsidRPr="00DA3B98">
        <w:rPr>
          <w:rFonts w:ascii="Arial" w:hAnsi="Arial" w:cs="Arial"/>
        </w:rPr>
        <w:t xml:space="preserve">; Ptpul, </w:t>
      </w:r>
      <w:r w:rsidR="009033DE" w:rsidRPr="00DA3B98">
        <w:rPr>
          <w:rFonts w:ascii="Arial" w:hAnsi="Arial" w:cs="Arial"/>
          <w:i/>
          <w:iCs/>
        </w:rPr>
        <w:t>Ptilidium pulcherrimum</w:t>
      </w:r>
      <w:r w:rsidR="009033DE" w:rsidRPr="00DA3B98">
        <w:rPr>
          <w:rFonts w:ascii="Arial" w:hAnsi="Arial" w:cs="Arial"/>
        </w:rPr>
        <w:t xml:space="preserve">; Ptstr, </w:t>
      </w:r>
      <w:r w:rsidR="009033DE" w:rsidRPr="00DA3B98">
        <w:rPr>
          <w:rFonts w:ascii="Arial" w:hAnsi="Arial" w:cs="Arial"/>
          <w:i/>
          <w:iCs/>
        </w:rPr>
        <w:t>Ptychanthus striatus</w:t>
      </w:r>
      <w:r w:rsidR="009033DE" w:rsidRPr="00DA3B98">
        <w:rPr>
          <w:rFonts w:ascii="Arial" w:hAnsi="Arial" w:cs="Arial"/>
        </w:rPr>
        <w:t xml:space="preserve">; Rajap, </w:t>
      </w:r>
      <w:r w:rsidR="009033DE" w:rsidRPr="00DA3B98">
        <w:rPr>
          <w:rFonts w:ascii="Arial" w:hAnsi="Arial" w:cs="Arial"/>
          <w:i/>
          <w:iCs/>
        </w:rPr>
        <w:t>Radula japonica</w:t>
      </w:r>
      <w:r w:rsidR="009033DE" w:rsidRPr="00DA3B98">
        <w:rPr>
          <w:rFonts w:ascii="Arial" w:hAnsi="Arial" w:cs="Arial"/>
        </w:rPr>
        <w:t xml:space="preserve">; Ralin, </w:t>
      </w:r>
      <w:r w:rsidR="009033DE" w:rsidRPr="00DA3B98">
        <w:rPr>
          <w:rFonts w:ascii="Arial" w:hAnsi="Arial" w:cs="Arial"/>
          <w:i/>
          <w:iCs/>
        </w:rPr>
        <w:t>Radula lindenbergia</w:t>
      </w:r>
      <w:r w:rsidR="009033DE" w:rsidRPr="00DA3B98">
        <w:rPr>
          <w:rFonts w:ascii="Arial" w:hAnsi="Arial" w:cs="Arial"/>
        </w:rPr>
        <w:t xml:space="preserve">; Rilat, </w:t>
      </w:r>
      <w:r w:rsidR="009033DE" w:rsidRPr="00DA3B98">
        <w:rPr>
          <w:rFonts w:ascii="Arial" w:hAnsi="Arial" w:cs="Arial"/>
          <w:i/>
          <w:iCs/>
        </w:rPr>
        <w:t>Riccardia latifrons</w:t>
      </w:r>
      <w:r w:rsidR="009033DE" w:rsidRPr="00DA3B98">
        <w:rPr>
          <w:rFonts w:ascii="Arial" w:hAnsi="Arial" w:cs="Arial"/>
        </w:rPr>
        <w:t xml:space="preserve">; Ricav, </w:t>
      </w:r>
      <w:r w:rsidR="009033DE" w:rsidRPr="00DA3B98">
        <w:rPr>
          <w:rFonts w:ascii="Arial" w:hAnsi="Arial" w:cs="Arial"/>
          <w:i/>
          <w:iCs/>
        </w:rPr>
        <w:t>Riccia cavernosa</w:t>
      </w:r>
      <w:r w:rsidR="009033DE" w:rsidRPr="00DA3B98">
        <w:rPr>
          <w:rFonts w:ascii="Arial" w:hAnsi="Arial" w:cs="Arial"/>
        </w:rPr>
        <w:t xml:space="preserve">; Riflu, </w:t>
      </w:r>
      <w:r w:rsidR="009033DE" w:rsidRPr="00DA3B98">
        <w:rPr>
          <w:rFonts w:ascii="Arial" w:hAnsi="Arial" w:cs="Arial"/>
          <w:i/>
          <w:iCs/>
        </w:rPr>
        <w:t>Riccia fluitans</w:t>
      </w:r>
      <w:r w:rsidR="009033DE" w:rsidRPr="00DA3B98">
        <w:rPr>
          <w:rFonts w:ascii="Arial" w:hAnsi="Arial" w:cs="Arial"/>
        </w:rPr>
        <w:t xml:space="preserve">; Rinat, </w:t>
      </w:r>
      <w:r w:rsidR="009033DE" w:rsidRPr="00DA3B98">
        <w:rPr>
          <w:rFonts w:ascii="Arial" w:hAnsi="Arial" w:cs="Arial"/>
          <w:i/>
          <w:iCs/>
        </w:rPr>
        <w:t>Ricciocarp</w:t>
      </w:r>
      <w:r w:rsidR="0093714C">
        <w:rPr>
          <w:rFonts w:ascii="Arial" w:hAnsi="Arial" w:cs="Arial" w:hint="eastAsia"/>
          <w:i/>
          <w:iCs/>
        </w:rPr>
        <w:t>o</w:t>
      </w:r>
      <w:r w:rsidR="009033DE" w:rsidRPr="00DA3B98">
        <w:rPr>
          <w:rFonts w:ascii="Arial" w:hAnsi="Arial" w:cs="Arial"/>
          <w:i/>
          <w:iCs/>
        </w:rPr>
        <w:t>s natans</w:t>
      </w:r>
      <w:r w:rsidR="009033DE" w:rsidRPr="00DA3B98">
        <w:rPr>
          <w:rFonts w:ascii="Arial" w:hAnsi="Arial" w:cs="Arial"/>
        </w:rPr>
        <w:t xml:space="preserve">; Scnem, </w:t>
      </w:r>
      <w:r w:rsidR="009033DE" w:rsidRPr="00DA3B98">
        <w:rPr>
          <w:rFonts w:ascii="Arial" w:hAnsi="Arial" w:cs="Arial"/>
          <w:i/>
          <w:iCs/>
        </w:rPr>
        <w:t>Scapania nemorosa</w:t>
      </w:r>
      <w:r w:rsidR="009033DE" w:rsidRPr="00DA3B98">
        <w:rPr>
          <w:rFonts w:ascii="Arial" w:hAnsi="Arial" w:cs="Arial"/>
        </w:rPr>
        <w:t xml:space="preserve">; Scorn, </w:t>
      </w:r>
      <w:r w:rsidR="009033DE" w:rsidRPr="00DA3B98">
        <w:rPr>
          <w:rFonts w:ascii="Arial" w:hAnsi="Arial" w:cs="Arial"/>
          <w:i/>
          <w:iCs/>
        </w:rPr>
        <w:t>Scapania ornithopodioides</w:t>
      </w:r>
      <w:r w:rsidR="009033DE" w:rsidRPr="00DA3B98">
        <w:rPr>
          <w:rFonts w:ascii="Arial" w:hAnsi="Arial" w:cs="Arial"/>
        </w:rPr>
        <w:t xml:space="preserve">; Scorn, </w:t>
      </w:r>
      <w:r w:rsidR="009033DE" w:rsidRPr="00DA3B98">
        <w:rPr>
          <w:rFonts w:ascii="Arial" w:hAnsi="Arial" w:cs="Arial"/>
          <w:i/>
          <w:iCs/>
        </w:rPr>
        <w:t>Scapania ornithopodioides</w:t>
      </w:r>
      <w:r w:rsidR="009033DE" w:rsidRPr="00DA3B98">
        <w:rPr>
          <w:rFonts w:ascii="Arial" w:hAnsi="Arial" w:cs="Arial"/>
        </w:rPr>
        <w:t xml:space="preserve">; Sptex, </w:t>
      </w:r>
      <w:r w:rsidR="009033DE" w:rsidRPr="00DA3B98">
        <w:rPr>
          <w:rFonts w:ascii="Arial" w:hAnsi="Arial" w:cs="Arial"/>
          <w:i/>
          <w:iCs/>
        </w:rPr>
        <w:t>Sphaerocarpos texanus</w:t>
      </w:r>
      <w:r w:rsidR="009033DE" w:rsidRPr="00DA3B98">
        <w:rPr>
          <w:rFonts w:ascii="Arial" w:hAnsi="Arial" w:cs="Arial"/>
        </w:rPr>
        <w:t xml:space="preserve">; Trlac, </w:t>
      </w:r>
      <w:r w:rsidR="009033DE" w:rsidRPr="00DA3B98">
        <w:rPr>
          <w:rFonts w:ascii="Arial" w:hAnsi="Arial" w:cs="Arial"/>
          <w:i/>
          <w:iCs/>
        </w:rPr>
        <w:t>Treubia lacunosa</w:t>
      </w:r>
      <w:r w:rsidR="009033DE" w:rsidRPr="00DA3B98">
        <w:rPr>
          <w:rFonts w:ascii="Arial" w:hAnsi="Arial" w:cs="Arial"/>
        </w:rPr>
        <w:t xml:space="preserve">; Trtom, </w:t>
      </w:r>
      <w:r w:rsidR="009033DE" w:rsidRPr="00DA3B98">
        <w:rPr>
          <w:rFonts w:ascii="Arial" w:hAnsi="Arial" w:cs="Arial"/>
          <w:i/>
          <w:iCs/>
        </w:rPr>
        <w:t>Trichocolea tomentella</w:t>
      </w:r>
      <w:r w:rsidR="009033DE" w:rsidRPr="00DA3B98">
        <w:rPr>
          <w:rFonts w:ascii="Arial" w:hAnsi="Arial" w:cs="Arial"/>
        </w:rPr>
        <w:t xml:space="preserve">; Widen, </w:t>
      </w:r>
      <w:r w:rsidR="009033DE" w:rsidRPr="00DA3B98">
        <w:rPr>
          <w:rFonts w:ascii="Arial" w:hAnsi="Arial" w:cs="Arial"/>
          <w:i/>
          <w:iCs/>
        </w:rPr>
        <w:t>Wiesnerella denudata</w:t>
      </w:r>
      <w:r w:rsidR="009033DE" w:rsidRPr="00DA3B98">
        <w:rPr>
          <w:rFonts w:ascii="Arial" w:hAnsi="Arial" w:cs="Arial"/>
        </w:rPr>
        <w:t xml:space="preserve">. For transcriptomes: Apinguis, </w:t>
      </w:r>
      <w:r w:rsidR="009033DE" w:rsidRPr="00DA3B98">
        <w:rPr>
          <w:rFonts w:ascii="Arial" w:hAnsi="Arial" w:cs="Arial"/>
          <w:i/>
          <w:iCs/>
        </w:rPr>
        <w:t>Aneura pinguis</w:t>
      </w:r>
      <w:r w:rsidR="009033DE" w:rsidRPr="00DA3B98">
        <w:rPr>
          <w:rFonts w:ascii="Arial" w:hAnsi="Arial" w:cs="Arial"/>
        </w:rPr>
        <w:t xml:space="preserve">; Asharpii, </w:t>
      </w:r>
      <w:r w:rsidR="009033DE" w:rsidRPr="00DA3B98">
        <w:rPr>
          <w:rFonts w:ascii="Arial" w:hAnsi="Arial" w:cs="Arial"/>
          <w:i/>
          <w:iCs/>
        </w:rPr>
        <w:t>Aneura sharpii</w:t>
      </w:r>
      <w:r w:rsidR="009033DE" w:rsidRPr="00DA3B98">
        <w:rPr>
          <w:rFonts w:ascii="Arial" w:hAnsi="Arial" w:cs="Arial"/>
        </w:rPr>
        <w:t xml:space="preserve">; Awallichiana, </w:t>
      </w:r>
      <w:r w:rsidR="009033DE" w:rsidRPr="00DA3B98">
        <w:rPr>
          <w:rFonts w:ascii="Arial" w:hAnsi="Arial" w:cs="Arial"/>
          <w:i/>
          <w:iCs/>
        </w:rPr>
        <w:t>Asterella wallichiana</w:t>
      </w:r>
      <w:r w:rsidR="009033DE" w:rsidRPr="00DA3B98">
        <w:rPr>
          <w:rFonts w:ascii="Arial" w:hAnsi="Arial" w:cs="Arial"/>
        </w:rPr>
        <w:t xml:space="preserve">; Btrilobata, </w:t>
      </w:r>
      <w:r w:rsidR="009033DE" w:rsidRPr="00DA3B98">
        <w:rPr>
          <w:rFonts w:ascii="Arial" w:hAnsi="Arial" w:cs="Arial"/>
          <w:i/>
          <w:iCs/>
        </w:rPr>
        <w:t>Barbilophozia barbata</w:t>
      </w:r>
      <w:r w:rsidR="009033DE" w:rsidRPr="00DA3B98">
        <w:rPr>
          <w:rFonts w:ascii="Arial" w:hAnsi="Arial" w:cs="Arial"/>
        </w:rPr>
        <w:t xml:space="preserve">; Bjaponica, </w:t>
      </w:r>
      <w:r w:rsidR="009033DE" w:rsidRPr="00DA3B98">
        <w:rPr>
          <w:rFonts w:ascii="Arial" w:hAnsi="Arial" w:cs="Arial"/>
          <w:i/>
          <w:iCs/>
        </w:rPr>
        <w:t>Bazzania japonica</w:t>
      </w:r>
      <w:r w:rsidR="009033DE" w:rsidRPr="00DA3B98">
        <w:rPr>
          <w:rFonts w:ascii="Arial" w:hAnsi="Arial" w:cs="Arial"/>
        </w:rPr>
        <w:t xml:space="preserve">; Btrilobata, </w:t>
      </w:r>
      <w:r w:rsidR="009033DE" w:rsidRPr="00DA3B98">
        <w:rPr>
          <w:rFonts w:ascii="Arial" w:hAnsi="Arial" w:cs="Arial"/>
          <w:i/>
          <w:iCs/>
        </w:rPr>
        <w:t>Bazzania trilobata</w:t>
      </w:r>
      <w:r w:rsidR="009033DE" w:rsidRPr="00DA3B98">
        <w:rPr>
          <w:rFonts w:ascii="Arial" w:hAnsi="Arial" w:cs="Arial"/>
        </w:rPr>
        <w:t xml:space="preserve">; Bpusilla, </w:t>
      </w:r>
      <w:r w:rsidR="009033DE" w:rsidRPr="00DA3B98">
        <w:rPr>
          <w:rFonts w:ascii="Arial" w:hAnsi="Arial" w:cs="Arial"/>
          <w:i/>
          <w:iCs/>
        </w:rPr>
        <w:t>Blasia pusilla</w:t>
      </w:r>
      <w:r w:rsidR="009033DE" w:rsidRPr="00DA3B98">
        <w:rPr>
          <w:rFonts w:ascii="Arial" w:hAnsi="Arial" w:cs="Arial"/>
        </w:rPr>
        <w:t xml:space="preserve">; Cfissa, </w:t>
      </w:r>
      <w:r w:rsidR="009033DE" w:rsidRPr="00DA3B98">
        <w:rPr>
          <w:rFonts w:ascii="Arial" w:hAnsi="Arial" w:cs="Arial"/>
          <w:i/>
          <w:iCs/>
        </w:rPr>
        <w:t>Calypogeia fissa</w:t>
      </w:r>
      <w:r w:rsidR="009033DE" w:rsidRPr="00DA3B98">
        <w:rPr>
          <w:rFonts w:ascii="Arial" w:hAnsi="Arial" w:cs="Arial"/>
        </w:rPr>
        <w:t xml:space="preserve">; Cconicum, </w:t>
      </w:r>
      <w:r w:rsidR="009033DE" w:rsidRPr="00DA3B98">
        <w:rPr>
          <w:rFonts w:ascii="Arial" w:hAnsi="Arial" w:cs="Arial"/>
          <w:i/>
          <w:iCs/>
        </w:rPr>
        <w:t>Conocephalum conicum</w:t>
      </w:r>
      <w:r w:rsidR="009033DE" w:rsidRPr="00DA3B98">
        <w:rPr>
          <w:rFonts w:ascii="Arial" w:hAnsi="Arial" w:cs="Arial"/>
        </w:rPr>
        <w:t xml:space="preserve">; Dhirsuta, </w:t>
      </w:r>
      <w:r w:rsidR="009033DE" w:rsidRPr="00DA3B98">
        <w:rPr>
          <w:rFonts w:ascii="Arial" w:hAnsi="Arial" w:cs="Arial"/>
          <w:i/>
          <w:iCs/>
        </w:rPr>
        <w:t>Dumortiera hirsuta</w:t>
      </w:r>
      <w:r w:rsidR="009033DE" w:rsidRPr="00DA3B98">
        <w:rPr>
          <w:rFonts w:ascii="Arial" w:hAnsi="Arial" w:cs="Arial"/>
        </w:rPr>
        <w:t xml:space="preserve">; Fcristula, </w:t>
      </w:r>
      <w:r w:rsidR="009033DE" w:rsidRPr="00DA3B98">
        <w:rPr>
          <w:rFonts w:ascii="Arial" w:hAnsi="Arial" w:cs="Arial"/>
          <w:i/>
          <w:iCs/>
        </w:rPr>
        <w:t>Fossombronia cristula</w:t>
      </w:r>
      <w:r w:rsidR="009033DE" w:rsidRPr="00DA3B98">
        <w:rPr>
          <w:rFonts w:ascii="Arial" w:hAnsi="Arial" w:cs="Arial"/>
        </w:rPr>
        <w:t xml:space="preserve">; Forientalis, </w:t>
      </w:r>
      <w:r w:rsidR="009033DE" w:rsidRPr="00DA3B98">
        <w:rPr>
          <w:rFonts w:ascii="Arial" w:hAnsi="Arial" w:cs="Arial"/>
          <w:i/>
          <w:iCs/>
        </w:rPr>
        <w:t>Frullania orientalis</w:t>
      </w:r>
      <w:r w:rsidR="009033DE" w:rsidRPr="00DA3B98">
        <w:rPr>
          <w:rFonts w:ascii="Arial" w:hAnsi="Arial" w:cs="Arial"/>
        </w:rPr>
        <w:t xml:space="preserve">; Frullania, </w:t>
      </w:r>
      <w:r w:rsidR="009033DE" w:rsidRPr="00DA3B98">
        <w:rPr>
          <w:rFonts w:ascii="Arial" w:hAnsi="Arial" w:cs="Arial"/>
          <w:i/>
          <w:iCs/>
        </w:rPr>
        <w:t>Frullania sp.</w:t>
      </w:r>
      <w:r w:rsidR="009033DE" w:rsidRPr="00DA3B98">
        <w:rPr>
          <w:rFonts w:ascii="Arial" w:hAnsi="Arial" w:cs="Arial"/>
        </w:rPr>
        <w:t xml:space="preserve">; Hmnioides, </w:t>
      </w:r>
      <w:r w:rsidR="009033DE" w:rsidRPr="00DA3B98">
        <w:rPr>
          <w:rFonts w:ascii="Arial" w:hAnsi="Arial" w:cs="Arial"/>
          <w:i/>
          <w:iCs/>
        </w:rPr>
        <w:t>Haplomitrium mnioides</w:t>
      </w:r>
      <w:r w:rsidR="009033DE" w:rsidRPr="00DA3B98">
        <w:rPr>
          <w:rFonts w:ascii="Arial" w:hAnsi="Arial" w:cs="Arial"/>
        </w:rPr>
        <w:t xml:space="preserve">; Hdicranus, </w:t>
      </w:r>
      <w:r w:rsidR="009033DE" w:rsidRPr="00DA3B98">
        <w:rPr>
          <w:rFonts w:ascii="Arial" w:hAnsi="Arial" w:cs="Arial"/>
          <w:i/>
          <w:iCs/>
        </w:rPr>
        <w:t>Herbertus dicranus</w:t>
      </w:r>
      <w:r w:rsidR="009033DE" w:rsidRPr="00DA3B98">
        <w:rPr>
          <w:rFonts w:ascii="Arial" w:hAnsi="Arial" w:cs="Arial"/>
        </w:rPr>
        <w:t xml:space="preserve">; Hramosus, </w:t>
      </w:r>
      <w:r w:rsidR="009033DE" w:rsidRPr="00DA3B98">
        <w:rPr>
          <w:rFonts w:ascii="Arial" w:hAnsi="Arial" w:cs="Arial"/>
          <w:i/>
          <w:iCs/>
        </w:rPr>
        <w:t>Herbertus ramosus</w:t>
      </w:r>
      <w:r w:rsidR="009033DE" w:rsidRPr="00DA3B98">
        <w:rPr>
          <w:rFonts w:ascii="Arial" w:hAnsi="Arial" w:cs="Arial"/>
        </w:rPr>
        <w:t xml:space="preserve">; Hzollingeri, </w:t>
      </w:r>
      <w:r w:rsidR="009033DE" w:rsidRPr="00DA3B98">
        <w:rPr>
          <w:rFonts w:ascii="Arial" w:hAnsi="Arial" w:cs="Arial"/>
          <w:i/>
          <w:iCs/>
        </w:rPr>
        <w:t>Heteroscyphus zollingeri</w:t>
      </w:r>
      <w:r w:rsidR="009033DE" w:rsidRPr="00DA3B98">
        <w:rPr>
          <w:rFonts w:ascii="Arial" w:hAnsi="Arial" w:cs="Arial"/>
        </w:rPr>
        <w:t xml:space="preserve">; Lsandvicensis, </w:t>
      </w:r>
      <w:r w:rsidR="009033DE" w:rsidRPr="00DA3B98">
        <w:rPr>
          <w:rFonts w:ascii="Arial" w:hAnsi="Arial" w:cs="Arial"/>
          <w:i/>
          <w:iCs/>
        </w:rPr>
        <w:t>Lepidozia sandvicensis</w:t>
      </w:r>
      <w:r w:rsidR="009033DE" w:rsidRPr="00DA3B98">
        <w:rPr>
          <w:rFonts w:ascii="Arial" w:hAnsi="Arial" w:cs="Arial"/>
        </w:rPr>
        <w:t xml:space="preserve">; Ltrichodes, </w:t>
      </w:r>
      <w:r w:rsidR="009033DE" w:rsidRPr="00DA3B98">
        <w:rPr>
          <w:rFonts w:ascii="Arial" w:hAnsi="Arial" w:cs="Arial"/>
          <w:i/>
          <w:iCs/>
        </w:rPr>
        <w:t>Lepidozia trichodes</w:t>
      </w:r>
      <w:r w:rsidR="009033DE" w:rsidRPr="00DA3B98">
        <w:rPr>
          <w:rFonts w:ascii="Arial" w:hAnsi="Arial" w:cs="Arial"/>
        </w:rPr>
        <w:t xml:space="preserve">; Lcruciata, </w:t>
      </w:r>
      <w:r w:rsidR="009033DE" w:rsidRPr="00DA3B98">
        <w:rPr>
          <w:rFonts w:ascii="Arial" w:hAnsi="Arial" w:cs="Arial"/>
          <w:i/>
          <w:iCs/>
        </w:rPr>
        <w:t>Lunularia cruciata</w:t>
      </w:r>
      <w:r w:rsidR="009033DE" w:rsidRPr="00DA3B98">
        <w:rPr>
          <w:rFonts w:ascii="Arial" w:hAnsi="Arial" w:cs="Arial"/>
        </w:rPr>
        <w:t xml:space="preserve">; Mcrispata, </w:t>
      </w:r>
      <w:r w:rsidR="009033DE" w:rsidRPr="00DA3B98">
        <w:rPr>
          <w:rFonts w:ascii="Arial" w:hAnsi="Arial" w:cs="Arial"/>
          <w:i/>
          <w:iCs/>
        </w:rPr>
        <w:t>Makinoa crispata</w:t>
      </w:r>
      <w:r w:rsidR="009033DE" w:rsidRPr="00DA3B98">
        <w:rPr>
          <w:rFonts w:ascii="Arial" w:hAnsi="Arial" w:cs="Arial"/>
        </w:rPr>
        <w:t xml:space="preserve">; Mpaleacea, </w:t>
      </w:r>
      <w:r w:rsidR="009033DE" w:rsidRPr="00DA3B98">
        <w:rPr>
          <w:rFonts w:ascii="Arial" w:hAnsi="Arial" w:cs="Arial"/>
          <w:i/>
          <w:iCs/>
        </w:rPr>
        <w:t>Marchantia paleacea</w:t>
      </w:r>
      <w:r w:rsidR="009033DE" w:rsidRPr="00DA3B98">
        <w:rPr>
          <w:rFonts w:ascii="Arial" w:hAnsi="Arial" w:cs="Arial"/>
        </w:rPr>
        <w:t xml:space="preserve">; Malternifolia, </w:t>
      </w:r>
      <w:r w:rsidR="009033DE" w:rsidRPr="00DA3B98">
        <w:rPr>
          <w:rFonts w:ascii="Arial" w:hAnsi="Arial" w:cs="Arial"/>
          <w:i/>
          <w:iCs/>
        </w:rPr>
        <w:t>Metacalypogeia alternifolia</w:t>
      </w:r>
      <w:r w:rsidR="009033DE" w:rsidRPr="00DA3B98">
        <w:rPr>
          <w:rFonts w:ascii="Arial" w:hAnsi="Arial" w:cs="Arial"/>
        </w:rPr>
        <w:t xml:space="preserve">; Mcrassipilis, </w:t>
      </w:r>
      <w:r w:rsidR="009033DE" w:rsidRPr="00DA3B98">
        <w:rPr>
          <w:rFonts w:ascii="Arial" w:hAnsi="Arial" w:cs="Arial"/>
          <w:i/>
          <w:iCs/>
        </w:rPr>
        <w:t>Metzgeria crassipilis</w:t>
      </w:r>
      <w:r w:rsidR="009033DE" w:rsidRPr="00DA3B98">
        <w:rPr>
          <w:rFonts w:ascii="Arial" w:hAnsi="Arial" w:cs="Arial"/>
        </w:rPr>
        <w:t xml:space="preserve">; Mleptoneura, </w:t>
      </w:r>
      <w:r w:rsidR="009033DE" w:rsidRPr="00DA3B98">
        <w:rPr>
          <w:rFonts w:ascii="Arial" w:hAnsi="Arial" w:cs="Arial"/>
          <w:i/>
          <w:iCs/>
        </w:rPr>
        <w:t>Metzgeria leptoneura</w:t>
      </w:r>
      <w:r w:rsidR="009033DE" w:rsidRPr="00DA3B98">
        <w:rPr>
          <w:rFonts w:ascii="Arial" w:hAnsi="Arial" w:cs="Arial"/>
        </w:rPr>
        <w:t xml:space="preserve">; Mtenerum, </w:t>
      </w:r>
      <w:r w:rsidR="009033DE" w:rsidRPr="00DA3B98">
        <w:rPr>
          <w:rFonts w:ascii="Arial" w:hAnsi="Arial" w:cs="Arial"/>
          <w:i/>
          <w:iCs/>
        </w:rPr>
        <w:t>Monosolenium tenerum</w:t>
      </w:r>
      <w:r w:rsidR="009033DE" w:rsidRPr="00DA3B98">
        <w:rPr>
          <w:rFonts w:ascii="Arial" w:hAnsi="Arial" w:cs="Arial"/>
        </w:rPr>
        <w:t xml:space="preserve">; Mnuda, </w:t>
      </w:r>
      <w:r w:rsidR="009033DE" w:rsidRPr="00DA3B98">
        <w:rPr>
          <w:rFonts w:ascii="Arial" w:hAnsi="Arial" w:cs="Arial"/>
          <w:i/>
          <w:iCs/>
        </w:rPr>
        <w:t>Mylia nuda</w:t>
      </w:r>
      <w:r w:rsidR="009033DE" w:rsidRPr="00DA3B98">
        <w:rPr>
          <w:rFonts w:ascii="Arial" w:hAnsi="Arial" w:cs="Arial"/>
        </w:rPr>
        <w:t xml:space="preserve">; Ncurvifolia, </w:t>
      </w:r>
      <w:r w:rsidR="009033DE" w:rsidRPr="00DA3B98">
        <w:rPr>
          <w:rFonts w:ascii="Arial" w:hAnsi="Arial" w:cs="Arial"/>
          <w:i/>
          <w:iCs/>
        </w:rPr>
        <w:t>Nowellia curvifolia</w:t>
      </w:r>
      <w:r w:rsidR="009033DE" w:rsidRPr="00DA3B98">
        <w:rPr>
          <w:rFonts w:ascii="Arial" w:hAnsi="Arial" w:cs="Arial"/>
        </w:rPr>
        <w:t xml:space="preserve">; Ogrosseverrucosum, </w:t>
      </w:r>
      <w:r w:rsidR="009033DE" w:rsidRPr="00DA3B98">
        <w:rPr>
          <w:rFonts w:ascii="Arial" w:hAnsi="Arial" w:cs="Arial"/>
          <w:i/>
          <w:iCs/>
        </w:rPr>
        <w:t>Odontoschisma grosseverrucosum</w:t>
      </w:r>
      <w:r w:rsidR="009033DE" w:rsidRPr="00DA3B98">
        <w:rPr>
          <w:rFonts w:ascii="Arial" w:hAnsi="Arial" w:cs="Arial"/>
        </w:rPr>
        <w:t xml:space="preserve">; Oprostratum, </w:t>
      </w:r>
      <w:r w:rsidR="009033DE" w:rsidRPr="00DA3B98">
        <w:rPr>
          <w:rFonts w:ascii="Arial" w:hAnsi="Arial" w:cs="Arial"/>
          <w:i/>
          <w:iCs/>
        </w:rPr>
        <w:t>Odontoschisma prostratum</w:t>
      </w:r>
      <w:r w:rsidR="009033DE" w:rsidRPr="00DA3B98">
        <w:rPr>
          <w:rFonts w:ascii="Arial" w:hAnsi="Arial" w:cs="Arial"/>
        </w:rPr>
        <w:t xml:space="preserve">; Plyellii, </w:t>
      </w:r>
      <w:r w:rsidR="009033DE" w:rsidRPr="00DA3B98">
        <w:rPr>
          <w:rFonts w:ascii="Arial" w:hAnsi="Arial" w:cs="Arial"/>
          <w:i/>
          <w:iCs/>
        </w:rPr>
        <w:t>Pallavicinia lyellii</w:t>
      </w:r>
      <w:r w:rsidR="009033DE" w:rsidRPr="00DA3B98">
        <w:rPr>
          <w:rFonts w:ascii="Arial" w:hAnsi="Arial" w:cs="Arial"/>
        </w:rPr>
        <w:t xml:space="preserve">; PEpiphylla, </w:t>
      </w:r>
      <w:r w:rsidR="009033DE" w:rsidRPr="00DA3B98">
        <w:rPr>
          <w:rFonts w:ascii="Arial" w:hAnsi="Arial" w:cs="Arial"/>
          <w:i/>
          <w:iCs/>
        </w:rPr>
        <w:t>Pellia cf epiphylla</w:t>
      </w:r>
      <w:r w:rsidR="009033DE" w:rsidRPr="00DA3B98">
        <w:rPr>
          <w:rFonts w:ascii="Arial" w:hAnsi="Arial" w:cs="Arial"/>
        </w:rPr>
        <w:t xml:space="preserve">; Pendiviifolia, </w:t>
      </w:r>
      <w:r w:rsidR="009033DE" w:rsidRPr="00DA3B98">
        <w:rPr>
          <w:rFonts w:ascii="Arial" w:hAnsi="Arial" w:cs="Arial"/>
          <w:i/>
          <w:iCs/>
        </w:rPr>
        <w:t>Pellia endiviifolia</w:t>
      </w:r>
      <w:r w:rsidR="009033DE" w:rsidRPr="00DA3B98">
        <w:rPr>
          <w:rFonts w:ascii="Arial" w:hAnsi="Arial" w:cs="Arial"/>
        </w:rPr>
        <w:t xml:space="preserve">; Pasplenioides, </w:t>
      </w:r>
      <w:r w:rsidR="009033DE" w:rsidRPr="00DA3B98">
        <w:rPr>
          <w:rFonts w:ascii="Arial" w:hAnsi="Arial" w:cs="Arial"/>
          <w:i/>
          <w:iCs/>
        </w:rPr>
        <w:t>Plagiochila asplenioides</w:t>
      </w:r>
      <w:r w:rsidR="009033DE" w:rsidRPr="00DA3B98">
        <w:rPr>
          <w:rFonts w:ascii="Arial" w:hAnsi="Arial" w:cs="Arial"/>
        </w:rPr>
        <w:t xml:space="preserve">; Psubtropica, </w:t>
      </w:r>
      <w:r w:rsidR="009033DE" w:rsidRPr="00DA3B98">
        <w:rPr>
          <w:rFonts w:ascii="Arial" w:hAnsi="Arial" w:cs="Arial"/>
          <w:i/>
          <w:iCs/>
        </w:rPr>
        <w:t>Plagiochila subtropica</w:t>
      </w:r>
      <w:r w:rsidR="009033DE" w:rsidRPr="00DA3B98">
        <w:rPr>
          <w:rFonts w:ascii="Arial" w:hAnsi="Arial" w:cs="Arial"/>
        </w:rPr>
        <w:t xml:space="preserve">; Ppurpurea, </w:t>
      </w:r>
      <w:r w:rsidR="009033DE" w:rsidRPr="00DA3B98">
        <w:rPr>
          <w:rFonts w:ascii="Arial" w:hAnsi="Arial" w:cs="Arial"/>
          <w:i/>
          <w:iCs/>
        </w:rPr>
        <w:t>Pleurozia purpurea</w:t>
      </w:r>
      <w:r w:rsidR="009033DE" w:rsidRPr="00DA3B98">
        <w:rPr>
          <w:rFonts w:ascii="Arial" w:hAnsi="Arial" w:cs="Arial"/>
        </w:rPr>
        <w:t xml:space="preserve">; Phirtellus, </w:t>
      </w:r>
      <w:r w:rsidR="009033DE" w:rsidRPr="00DA3B98">
        <w:rPr>
          <w:rFonts w:ascii="Arial" w:hAnsi="Arial" w:cs="Arial"/>
          <w:i/>
          <w:iCs/>
        </w:rPr>
        <w:t>Plicanthus hirtellus</w:t>
      </w:r>
      <w:r w:rsidR="009033DE" w:rsidRPr="00DA3B98">
        <w:rPr>
          <w:rFonts w:ascii="Arial" w:hAnsi="Arial" w:cs="Arial"/>
        </w:rPr>
        <w:t xml:space="preserve">; Pnavicularis, </w:t>
      </w:r>
      <w:r w:rsidR="009033DE" w:rsidRPr="00DA3B98">
        <w:rPr>
          <w:rFonts w:ascii="Arial" w:hAnsi="Arial" w:cs="Arial"/>
          <w:i/>
          <w:iCs/>
        </w:rPr>
        <w:t>Porella navicularis</w:t>
      </w:r>
      <w:r w:rsidR="009033DE" w:rsidRPr="00DA3B98">
        <w:rPr>
          <w:rFonts w:ascii="Arial" w:hAnsi="Arial" w:cs="Arial"/>
        </w:rPr>
        <w:t xml:space="preserve">; Ppinnata, </w:t>
      </w:r>
      <w:r w:rsidR="009033DE" w:rsidRPr="00DA3B98">
        <w:rPr>
          <w:rFonts w:ascii="Arial" w:hAnsi="Arial" w:cs="Arial"/>
          <w:i/>
          <w:iCs/>
        </w:rPr>
        <w:t>Porella pinnata</w:t>
      </w:r>
      <w:r w:rsidR="009033DE" w:rsidRPr="00DA3B98">
        <w:rPr>
          <w:rFonts w:ascii="Arial" w:hAnsi="Arial" w:cs="Arial"/>
        </w:rPr>
        <w:t xml:space="preserve">; Pplumosa, </w:t>
      </w:r>
      <w:r w:rsidR="009033DE" w:rsidRPr="00DA3B98">
        <w:rPr>
          <w:rFonts w:ascii="Arial" w:hAnsi="Arial" w:cs="Arial"/>
          <w:i/>
          <w:iCs/>
        </w:rPr>
        <w:t>Porella plumosa</w:t>
      </w:r>
      <w:r w:rsidR="009033DE" w:rsidRPr="00DA3B98">
        <w:rPr>
          <w:rFonts w:ascii="Arial" w:hAnsi="Arial" w:cs="Arial"/>
        </w:rPr>
        <w:t xml:space="preserve">; Ppulcherrimum, </w:t>
      </w:r>
      <w:r w:rsidR="009033DE" w:rsidRPr="00DA3B98">
        <w:rPr>
          <w:rFonts w:ascii="Arial" w:hAnsi="Arial" w:cs="Arial"/>
          <w:i/>
          <w:iCs/>
        </w:rPr>
        <w:t>Ptilidium pulcherrimum</w:t>
      </w:r>
      <w:r w:rsidR="009033DE" w:rsidRPr="00DA3B98">
        <w:rPr>
          <w:rFonts w:ascii="Arial" w:hAnsi="Arial" w:cs="Arial"/>
        </w:rPr>
        <w:t xml:space="preserve">; Pstriatus, </w:t>
      </w:r>
      <w:r w:rsidR="009033DE" w:rsidRPr="00DA3B98">
        <w:rPr>
          <w:rFonts w:ascii="Arial" w:hAnsi="Arial" w:cs="Arial"/>
          <w:i/>
          <w:iCs/>
        </w:rPr>
        <w:t>Ptychanthus striatus</w:t>
      </w:r>
      <w:r w:rsidR="009033DE" w:rsidRPr="00DA3B98">
        <w:rPr>
          <w:rFonts w:ascii="Arial" w:hAnsi="Arial" w:cs="Arial"/>
        </w:rPr>
        <w:t xml:space="preserve">; Rjaponica, </w:t>
      </w:r>
      <w:r w:rsidR="009033DE" w:rsidRPr="00DA3B98">
        <w:rPr>
          <w:rFonts w:ascii="Arial" w:hAnsi="Arial" w:cs="Arial"/>
          <w:i/>
          <w:iCs/>
        </w:rPr>
        <w:t>Radula japonica</w:t>
      </w:r>
      <w:r w:rsidR="009033DE" w:rsidRPr="00DA3B98">
        <w:rPr>
          <w:rFonts w:ascii="Arial" w:hAnsi="Arial" w:cs="Arial"/>
        </w:rPr>
        <w:t xml:space="preserve">; Rlindenbergia, </w:t>
      </w:r>
      <w:r w:rsidR="009033DE" w:rsidRPr="00DA3B98">
        <w:rPr>
          <w:rFonts w:ascii="Arial" w:hAnsi="Arial" w:cs="Arial"/>
          <w:i/>
          <w:iCs/>
        </w:rPr>
        <w:t>Radula lindenbergia</w:t>
      </w:r>
      <w:r w:rsidR="009033DE" w:rsidRPr="00DA3B98">
        <w:rPr>
          <w:rFonts w:ascii="Arial" w:hAnsi="Arial" w:cs="Arial"/>
        </w:rPr>
        <w:t xml:space="preserve">; Rlatifrons, </w:t>
      </w:r>
      <w:r w:rsidR="009033DE" w:rsidRPr="00DA3B98">
        <w:rPr>
          <w:rFonts w:ascii="Arial" w:hAnsi="Arial" w:cs="Arial"/>
          <w:i/>
          <w:iCs/>
        </w:rPr>
        <w:t>Riccardia latifrons</w:t>
      </w:r>
      <w:r w:rsidR="009033DE" w:rsidRPr="00DA3B98">
        <w:rPr>
          <w:rFonts w:ascii="Arial" w:hAnsi="Arial" w:cs="Arial"/>
        </w:rPr>
        <w:t xml:space="preserve">; Rberychiana, </w:t>
      </w:r>
      <w:r w:rsidR="009033DE" w:rsidRPr="00DA3B98">
        <w:rPr>
          <w:rFonts w:ascii="Arial" w:hAnsi="Arial" w:cs="Arial"/>
          <w:i/>
          <w:iCs/>
        </w:rPr>
        <w:t>Riccia berychiana</w:t>
      </w:r>
      <w:r w:rsidR="009033DE" w:rsidRPr="00DA3B98">
        <w:rPr>
          <w:rFonts w:ascii="Arial" w:hAnsi="Arial" w:cs="Arial"/>
        </w:rPr>
        <w:t xml:space="preserve">; Rcavernosa, </w:t>
      </w:r>
      <w:r w:rsidR="009033DE" w:rsidRPr="00DA3B98">
        <w:rPr>
          <w:rFonts w:ascii="Arial" w:hAnsi="Arial" w:cs="Arial"/>
          <w:i/>
          <w:iCs/>
        </w:rPr>
        <w:t>Riccia cavernosa</w:t>
      </w:r>
      <w:r w:rsidR="009033DE" w:rsidRPr="00DA3B98">
        <w:rPr>
          <w:rFonts w:ascii="Arial" w:hAnsi="Arial" w:cs="Arial"/>
        </w:rPr>
        <w:t xml:space="preserve">; Snemorosa, </w:t>
      </w:r>
      <w:r w:rsidR="009033DE" w:rsidRPr="00DA3B98">
        <w:rPr>
          <w:rFonts w:ascii="Arial" w:hAnsi="Arial" w:cs="Arial"/>
          <w:i/>
          <w:iCs/>
        </w:rPr>
        <w:t>Scapania nemorosa</w:t>
      </w:r>
      <w:r w:rsidR="009033DE" w:rsidRPr="00DA3B98">
        <w:rPr>
          <w:rFonts w:ascii="Arial" w:hAnsi="Arial" w:cs="Arial"/>
        </w:rPr>
        <w:t xml:space="preserve">; Sornithopodioides, </w:t>
      </w:r>
      <w:r w:rsidR="009033DE" w:rsidRPr="00DA3B98">
        <w:rPr>
          <w:rFonts w:ascii="Arial" w:hAnsi="Arial" w:cs="Arial"/>
          <w:i/>
          <w:iCs/>
        </w:rPr>
        <w:t>Scapania ornithopodioides</w:t>
      </w:r>
      <w:r w:rsidR="009033DE" w:rsidRPr="00DA3B98">
        <w:rPr>
          <w:rFonts w:ascii="Arial" w:hAnsi="Arial" w:cs="Arial"/>
        </w:rPr>
        <w:t xml:space="preserve">; Schistochila, </w:t>
      </w:r>
      <w:r w:rsidR="009033DE" w:rsidRPr="00DA3B98">
        <w:rPr>
          <w:rFonts w:ascii="Arial" w:hAnsi="Arial" w:cs="Arial"/>
          <w:i/>
          <w:iCs/>
        </w:rPr>
        <w:t>Schistochila sp.</w:t>
      </w:r>
      <w:r w:rsidR="009033DE" w:rsidRPr="00DA3B98">
        <w:rPr>
          <w:rFonts w:ascii="Arial" w:hAnsi="Arial" w:cs="Arial"/>
        </w:rPr>
        <w:t xml:space="preserve">; Stexanus, </w:t>
      </w:r>
      <w:r w:rsidR="009033DE" w:rsidRPr="00DA3B98">
        <w:rPr>
          <w:rFonts w:ascii="Arial" w:hAnsi="Arial" w:cs="Arial"/>
          <w:i/>
          <w:iCs/>
        </w:rPr>
        <w:t>Sphaerocarpos texanus</w:t>
      </w:r>
      <w:r w:rsidR="009033DE" w:rsidRPr="00DA3B98">
        <w:rPr>
          <w:rFonts w:ascii="Arial" w:hAnsi="Arial" w:cs="Arial"/>
        </w:rPr>
        <w:t xml:space="preserve">; Tlacunosa, </w:t>
      </w:r>
      <w:r w:rsidR="009033DE" w:rsidRPr="00DA3B98">
        <w:rPr>
          <w:rFonts w:ascii="Arial" w:hAnsi="Arial" w:cs="Arial"/>
          <w:i/>
          <w:iCs/>
        </w:rPr>
        <w:t>Treubia lacunosa</w:t>
      </w:r>
      <w:r w:rsidR="009033DE" w:rsidRPr="00DA3B98">
        <w:rPr>
          <w:rFonts w:ascii="Arial" w:hAnsi="Arial" w:cs="Arial"/>
        </w:rPr>
        <w:t xml:space="preserve">; Ttomentella, </w:t>
      </w:r>
      <w:r w:rsidR="009033DE" w:rsidRPr="00DA3B98">
        <w:rPr>
          <w:rFonts w:ascii="Arial" w:hAnsi="Arial" w:cs="Arial"/>
          <w:i/>
          <w:iCs/>
        </w:rPr>
        <w:t>Trichocolea tomentella</w:t>
      </w:r>
      <w:r w:rsidR="009033DE" w:rsidRPr="00DA3B98">
        <w:rPr>
          <w:rFonts w:ascii="Arial" w:hAnsi="Arial" w:cs="Arial"/>
        </w:rPr>
        <w:t xml:space="preserve">; Wdenudata, </w:t>
      </w:r>
      <w:r w:rsidR="009033DE" w:rsidRPr="00DA3B98">
        <w:rPr>
          <w:rFonts w:ascii="Arial" w:hAnsi="Arial" w:cs="Arial"/>
          <w:i/>
          <w:iCs/>
        </w:rPr>
        <w:t>Wiesnerella denudate</w:t>
      </w:r>
      <w:r w:rsidR="009033DE" w:rsidRPr="00DA3B98">
        <w:rPr>
          <w:rFonts w:ascii="Arial" w:hAnsi="Arial" w:cs="Arial"/>
        </w:rPr>
        <w:t>.</w:t>
      </w:r>
    </w:p>
    <w:p w14:paraId="6AB4103A" w14:textId="77777777" w:rsidR="00DC61F5" w:rsidRPr="00DA3B98" w:rsidRDefault="009033DE">
      <w:pPr>
        <w:rPr>
          <w:rFonts w:ascii="Arial" w:hAnsi="Arial" w:cs="Arial"/>
          <w:b/>
          <w:bCs/>
        </w:rPr>
      </w:pPr>
      <w:r w:rsidRPr="00DA3B98">
        <w:rPr>
          <w:rFonts w:ascii="Arial" w:hAnsi="Arial" w:cs="Arial"/>
          <w:b/>
          <w:bCs/>
        </w:rPr>
        <w:br w:type="page"/>
      </w:r>
    </w:p>
    <w:p w14:paraId="18DF81BA" w14:textId="41C294A7" w:rsidR="00DC61F5" w:rsidRPr="00DA3B98" w:rsidRDefault="00AC742D">
      <w:pPr>
        <w:jc w:val="both"/>
        <w:rPr>
          <w:rFonts w:ascii="Arial" w:hAnsi="Arial" w:cs="Arial"/>
          <w:b/>
          <w:bCs/>
        </w:rPr>
      </w:pPr>
      <w:r>
        <w:rPr>
          <w:noProof/>
        </w:rPr>
        <w:lastRenderedPageBreak/>
        <w:drawing>
          <wp:inline distT="0" distB="0" distL="0" distR="0" wp14:anchorId="7D479264" wp14:editId="4BB43440">
            <wp:extent cx="5274310" cy="5580380"/>
            <wp:effectExtent l="0" t="0" r="2540" b="1270"/>
            <wp:docPr id="14700043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5580380"/>
                    </a:xfrm>
                    <a:prstGeom prst="rect">
                      <a:avLst/>
                    </a:prstGeom>
                    <a:noFill/>
                    <a:ln>
                      <a:noFill/>
                    </a:ln>
                  </pic:spPr>
                </pic:pic>
              </a:graphicData>
            </a:graphic>
          </wp:inline>
        </w:drawing>
      </w:r>
    </w:p>
    <w:p w14:paraId="51806B53" w14:textId="323389F9" w:rsidR="00DC61F5" w:rsidRPr="00DA3B98" w:rsidRDefault="004F4C3C">
      <w:pPr>
        <w:rPr>
          <w:rFonts w:ascii="Arial" w:hAnsi="Arial" w:cs="Arial"/>
          <w:b/>
          <w:bCs/>
        </w:rPr>
      </w:pPr>
      <w:r>
        <w:rPr>
          <w:rFonts w:ascii="Arial" w:hAnsi="Arial" w:cs="Arial" w:hint="eastAsia"/>
          <w:b/>
          <w:bCs/>
        </w:rPr>
        <w:t xml:space="preserve">Supplementary </w:t>
      </w:r>
      <w:r w:rsidRPr="00727B2E">
        <w:rPr>
          <w:rFonts w:ascii="Arial" w:hAnsi="Arial" w:cs="Arial"/>
          <w:b/>
          <w:bCs/>
        </w:rPr>
        <w:t>Fig</w:t>
      </w:r>
      <w:r>
        <w:rPr>
          <w:rFonts w:ascii="Arial" w:hAnsi="Arial" w:cs="Arial" w:hint="eastAsia"/>
          <w:b/>
          <w:bCs/>
        </w:rPr>
        <w:t xml:space="preserve">ure S13. </w:t>
      </w:r>
      <w:r w:rsidR="009033DE" w:rsidRPr="00DA3B98">
        <w:rPr>
          <w:rFonts w:ascii="Arial" w:hAnsi="Arial" w:cs="Arial"/>
        </w:rPr>
        <w:t xml:space="preserve">Phylogenetic tree of </w:t>
      </w:r>
      <w:r w:rsidR="009033DE" w:rsidRPr="00DA3B98">
        <w:rPr>
          <w:rFonts w:ascii="Arial" w:hAnsi="Arial" w:cs="Arial"/>
          <w:i/>
          <w:iCs/>
        </w:rPr>
        <w:t xml:space="preserve">FGMYB </w:t>
      </w:r>
      <w:r w:rsidR="009033DE" w:rsidRPr="00DA3B98">
        <w:rPr>
          <w:rFonts w:ascii="Arial" w:hAnsi="Arial" w:cs="Arial"/>
        </w:rPr>
        <w:t xml:space="preserve">genes in green plants. A total of 229 coding sequences of </w:t>
      </w:r>
      <w:r w:rsidR="009033DE" w:rsidRPr="00DA3B98">
        <w:rPr>
          <w:rFonts w:ascii="Arial" w:hAnsi="Arial" w:cs="Arial"/>
          <w:i/>
          <w:iCs/>
        </w:rPr>
        <w:t>FGMYB</w:t>
      </w:r>
      <w:r w:rsidR="009033DE" w:rsidRPr="00DA3B98">
        <w:rPr>
          <w:rFonts w:ascii="Arial" w:hAnsi="Arial" w:cs="Arial"/>
        </w:rPr>
        <w:t xml:space="preserve"> genes were identified from 120 representative plant species (56 genome sequences and 54 transcriptome data sets). Numbers at each branch indicate bootstrap values calculated with 1,000 replicates. The bootstrap values more than 50% are only shown. The scale bar represents the amino acid divergence per site.</w:t>
      </w:r>
      <w:r w:rsidR="002E7B49" w:rsidRPr="00DA3B98">
        <w:rPr>
          <w:rFonts w:ascii="Arial" w:hAnsi="Arial" w:cs="Arial"/>
        </w:rPr>
        <w:t xml:space="preserve"> </w:t>
      </w:r>
      <w:r w:rsidR="00873BA8" w:rsidRPr="00DA3B98">
        <w:rPr>
          <w:rFonts w:ascii="Arial" w:hAnsi="Arial" w:cs="Arial"/>
        </w:rPr>
        <w:t xml:space="preserve">Anpin, </w:t>
      </w:r>
      <w:r w:rsidR="00873BA8" w:rsidRPr="00DA3B98">
        <w:rPr>
          <w:rFonts w:ascii="Arial" w:hAnsi="Arial" w:cs="Arial"/>
          <w:i/>
          <w:iCs/>
        </w:rPr>
        <w:t>Aneura pinguis</w:t>
      </w:r>
      <w:r w:rsidR="00873BA8" w:rsidRPr="00DA3B98">
        <w:rPr>
          <w:rFonts w:ascii="Arial" w:hAnsi="Arial" w:cs="Arial"/>
        </w:rPr>
        <w:t xml:space="preserve">; Ansha, </w:t>
      </w:r>
      <w:r w:rsidR="00873BA8" w:rsidRPr="00DA3B98">
        <w:rPr>
          <w:rFonts w:ascii="Arial" w:hAnsi="Arial" w:cs="Arial"/>
          <w:i/>
          <w:iCs/>
        </w:rPr>
        <w:t>Aneura sharpi</w:t>
      </w:r>
      <w:r w:rsidR="00873BA8" w:rsidRPr="00DA3B98">
        <w:rPr>
          <w:rFonts w:ascii="Arial" w:hAnsi="Arial" w:cs="Arial"/>
        </w:rPr>
        <w:t xml:space="preserve">i; Aswal, </w:t>
      </w:r>
      <w:r w:rsidR="00873BA8" w:rsidRPr="00DA3B98">
        <w:rPr>
          <w:rFonts w:ascii="Arial" w:hAnsi="Arial" w:cs="Arial"/>
          <w:i/>
          <w:iCs/>
        </w:rPr>
        <w:t>Asterella wallichiana</w:t>
      </w:r>
      <w:r w:rsidR="00873BA8" w:rsidRPr="00DA3B98">
        <w:rPr>
          <w:rFonts w:ascii="Arial" w:hAnsi="Arial" w:cs="Arial"/>
        </w:rPr>
        <w:t xml:space="preserve">; Babar, </w:t>
      </w:r>
      <w:r w:rsidR="00873BA8" w:rsidRPr="00DA3B98">
        <w:rPr>
          <w:rFonts w:ascii="Arial" w:hAnsi="Arial" w:cs="Arial"/>
          <w:i/>
          <w:iCs/>
        </w:rPr>
        <w:t>Barbilophozia barbata</w:t>
      </w:r>
      <w:r w:rsidR="00873BA8" w:rsidRPr="00DA3B98">
        <w:rPr>
          <w:rFonts w:ascii="Arial" w:hAnsi="Arial" w:cs="Arial"/>
        </w:rPr>
        <w:t xml:space="preserve">; Bajap, </w:t>
      </w:r>
      <w:r w:rsidR="00873BA8" w:rsidRPr="00DA3B98">
        <w:rPr>
          <w:rFonts w:ascii="Arial" w:hAnsi="Arial" w:cs="Arial"/>
          <w:i/>
          <w:iCs/>
        </w:rPr>
        <w:t>Bazzania japonica</w:t>
      </w:r>
      <w:r w:rsidR="00873BA8" w:rsidRPr="00DA3B98">
        <w:rPr>
          <w:rFonts w:ascii="Arial" w:hAnsi="Arial" w:cs="Arial"/>
        </w:rPr>
        <w:t xml:space="preserve">; Batri, </w:t>
      </w:r>
      <w:r w:rsidR="00873BA8" w:rsidRPr="00DA3B98">
        <w:rPr>
          <w:rFonts w:ascii="Arial" w:hAnsi="Arial" w:cs="Arial"/>
          <w:i/>
          <w:iCs/>
        </w:rPr>
        <w:t>Bazzania trilobata</w:t>
      </w:r>
      <w:r w:rsidR="00873BA8" w:rsidRPr="00DA3B98">
        <w:rPr>
          <w:rFonts w:ascii="Arial" w:hAnsi="Arial" w:cs="Arial"/>
        </w:rPr>
        <w:t xml:space="preserve">; Blpus, </w:t>
      </w:r>
      <w:r w:rsidR="00873BA8" w:rsidRPr="00DA3B98">
        <w:rPr>
          <w:rFonts w:ascii="Arial" w:hAnsi="Arial" w:cs="Arial"/>
          <w:i/>
          <w:iCs/>
        </w:rPr>
        <w:t>Blasia pusilla</w:t>
      </w:r>
      <w:r w:rsidR="00873BA8" w:rsidRPr="00DA3B98">
        <w:rPr>
          <w:rFonts w:ascii="Arial" w:hAnsi="Arial" w:cs="Arial"/>
        </w:rPr>
        <w:t xml:space="preserve">; Cafis, </w:t>
      </w:r>
      <w:r w:rsidR="00873BA8" w:rsidRPr="00DA3B98">
        <w:rPr>
          <w:rFonts w:ascii="Arial" w:hAnsi="Arial" w:cs="Arial"/>
          <w:i/>
          <w:iCs/>
        </w:rPr>
        <w:t>Calypogeia fissa</w:t>
      </w:r>
      <w:r w:rsidR="00873BA8" w:rsidRPr="00DA3B98">
        <w:rPr>
          <w:rFonts w:ascii="Arial" w:hAnsi="Arial" w:cs="Arial"/>
        </w:rPr>
        <w:t xml:space="preserve">; Cocon, </w:t>
      </w:r>
      <w:r w:rsidR="00873BA8" w:rsidRPr="00DA3B98">
        <w:rPr>
          <w:rFonts w:ascii="Arial" w:hAnsi="Arial" w:cs="Arial"/>
          <w:i/>
          <w:iCs/>
        </w:rPr>
        <w:t>Conocephalum conicum</w:t>
      </w:r>
      <w:r w:rsidR="00873BA8" w:rsidRPr="00DA3B98">
        <w:rPr>
          <w:rFonts w:ascii="Arial" w:hAnsi="Arial" w:cs="Arial"/>
        </w:rPr>
        <w:t xml:space="preserve">; Duhir, </w:t>
      </w:r>
      <w:r w:rsidR="00873BA8" w:rsidRPr="00DA3B98">
        <w:rPr>
          <w:rFonts w:ascii="Arial" w:hAnsi="Arial" w:cs="Arial"/>
          <w:i/>
          <w:iCs/>
        </w:rPr>
        <w:t>Dumortiera hirsuta</w:t>
      </w:r>
      <w:r w:rsidR="00873BA8" w:rsidRPr="00DA3B98">
        <w:rPr>
          <w:rFonts w:ascii="Arial" w:hAnsi="Arial" w:cs="Arial"/>
        </w:rPr>
        <w:t xml:space="preserve">; Focri, </w:t>
      </w:r>
      <w:r w:rsidR="00873BA8" w:rsidRPr="00DA3B98">
        <w:rPr>
          <w:rFonts w:ascii="Arial" w:hAnsi="Arial" w:cs="Arial"/>
          <w:i/>
          <w:iCs/>
        </w:rPr>
        <w:t>Fossombronia cristula</w:t>
      </w:r>
      <w:r w:rsidR="00873BA8" w:rsidRPr="00DA3B98">
        <w:rPr>
          <w:rFonts w:ascii="Arial" w:hAnsi="Arial" w:cs="Arial"/>
        </w:rPr>
        <w:t xml:space="preserve">; Frori, </w:t>
      </w:r>
      <w:r w:rsidR="00873BA8" w:rsidRPr="00DA3B98">
        <w:rPr>
          <w:rFonts w:ascii="Arial" w:hAnsi="Arial" w:cs="Arial"/>
          <w:i/>
          <w:iCs/>
        </w:rPr>
        <w:t>Frullania orientalis</w:t>
      </w:r>
      <w:r w:rsidR="00873BA8" w:rsidRPr="00DA3B98">
        <w:rPr>
          <w:rFonts w:ascii="Arial" w:hAnsi="Arial" w:cs="Arial"/>
        </w:rPr>
        <w:t xml:space="preserve">; Frori, </w:t>
      </w:r>
      <w:r w:rsidR="00873BA8" w:rsidRPr="00DA3B98">
        <w:rPr>
          <w:rFonts w:ascii="Arial" w:hAnsi="Arial" w:cs="Arial"/>
          <w:i/>
          <w:iCs/>
        </w:rPr>
        <w:t>Frullania orientalis</w:t>
      </w:r>
      <w:r w:rsidR="00873BA8" w:rsidRPr="00DA3B98">
        <w:rPr>
          <w:rFonts w:ascii="Arial" w:hAnsi="Arial" w:cs="Arial"/>
        </w:rPr>
        <w:t xml:space="preserve">; Hamni, </w:t>
      </w:r>
      <w:r w:rsidR="00873BA8" w:rsidRPr="00DA3B98">
        <w:rPr>
          <w:rFonts w:ascii="Arial" w:hAnsi="Arial" w:cs="Arial"/>
          <w:i/>
          <w:iCs/>
        </w:rPr>
        <w:t>Haplomitrium mnioides</w:t>
      </w:r>
      <w:r w:rsidR="00873BA8" w:rsidRPr="00DA3B98">
        <w:rPr>
          <w:rFonts w:ascii="Arial" w:hAnsi="Arial" w:cs="Arial"/>
        </w:rPr>
        <w:t xml:space="preserve">; Hedic, </w:t>
      </w:r>
      <w:r w:rsidR="00873BA8" w:rsidRPr="00DA3B98">
        <w:rPr>
          <w:rFonts w:ascii="Arial" w:hAnsi="Arial" w:cs="Arial"/>
          <w:i/>
          <w:iCs/>
        </w:rPr>
        <w:t>Herbertus dicranus</w:t>
      </w:r>
      <w:r w:rsidR="00873BA8" w:rsidRPr="00DA3B98">
        <w:rPr>
          <w:rFonts w:ascii="Arial" w:hAnsi="Arial" w:cs="Arial"/>
        </w:rPr>
        <w:t xml:space="preserve">; Heram, </w:t>
      </w:r>
      <w:r w:rsidR="00873BA8" w:rsidRPr="00DA3B98">
        <w:rPr>
          <w:rFonts w:ascii="Arial" w:hAnsi="Arial" w:cs="Arial"/>
          <w:i/>
          <w:iCs/>
        </w:rPr>
        <w:t>Herbertus ramosus</w:t>
      </w:r>
      <w:r w:rsidR="00873BA8" w:rsidRPr="00DA3B98">
        <w:rPr>
          <w:rFonts w:ascii="Arial" w:hAnsi="Arial" w:cs="Arial"/>
        </w:rPr>
        <w:t xml:space="preserve">; Hezol, </w:t>
      </w:r>
      <w:r w:rsidR="00873BA8" w:rsidRPr="00DA3B98">
        <w:rPr>
          <w:rFonts w:ascii="Arial" w:hAnsi="Arial" w:cs="Arial"/>
          <w:i/>
          <w:iCs/>
        </w:rPr>
        <w:t>Heteroscyphus zollingeri</w:t>
      </w:r>
      <w:r w:rsidR="00873BA8" w:rsidRPr="00DA3B98">
        <w:rPr>
          <w:rFonts w:ascii="Arial" w:hAnsi="Arial" w:cs="Arial"/>
        </w:rPr>
        <w:t xml:space="preserve">; Lesan, </w:t>
      </w:r>
      <w:r w:rsidR="00873BA8" w:rsidRPr="00DA3B98">
        <w:rPr>
          <w:rFonts w:ascii="Arial" w:hAnsi="Arial" w:cs="Arial"/>
          <w:i/>
          <w:iCs/>
        </w:rPr>
        <w:t>Lepidozia sandvicensis</w:t>
      </w:r>
      <w:r w:rsidR="00873BA8" w:rsidRPr="00DA3B98">
        <w:rPr>
          <w:rFonts w:ascii="Arial" w:hAnsi="Arial" w:cs="Arial"/>
        </w:rPr>
        <w:t xml:space="preserve">; Letri, </w:t>
      </w:r>
      <w:r w:rsidR="00873BA8" w:rsidRPr="00DA3B98">
        <w:rPr>
          <w:rFonts w:ascii="Arial" w:hAnsi="Arial" w:cs="Arial"/>
          <w:i/>
          <w:iCs/>
        </w:rPr>
        <w:t>Lepidozia trichodes</w:t>
      </w:r>
      <w:r w:rsidR="00873BA8" w:rsidRPr="00DA3B98">
        <w:rPr>
          <w:rFonts w:ascii="Arial" w:hAnsi="Arial" w:cs="Arial"/>
        </w:rPr>
        <w:t xml:space="preserve">; Lucru, </w:t>
      </w:r>
      <w:r w:rsidR="00873BA8" w:rsidRPr="00DA3B98">
        <w:rPr>
          <w:rFonts w:ascii="Arial" w:hAnsi="Arial" w:cs="Arial"/>
          <w:i/>
          <w:iCs/>
        </w:rPr>
        <w:t>Lunularia cruciata</w:t>
      </w:r>
      <w:r w:rsidR="00873BA8" w:rsidRPr="00DA3B98">
        <w:rPr>
          <w:rFonts w:ascii="Arial" w:hAnsi="Arial" w:cs="Arial"/>
        </w:rPr>
        <w:t xml:space="preserve">; Macri, </w:t>
      </w:r>
      <w:r w:rsidR="00873BA8" w:rsidRPr="00DA3B98">
        <w:rPr>
          <w:rFonts w:ascii="Arial" w:hAnsi="Arial" w:cs="Arial"/>
          <w:i/>
          <w:iCs/>
        </w:rPr>
        <w:t>Makinoa crispata</w:t>
      </w:r>
      <w:r w:rsidR="00873BA8" w:rsidRPr="00DA3B98">
        <w:rPr>
          <w:rFonts w:ascii="Arial" w:hAnsi="Arial" w:cs="Arial"/>
        </w:rPr>
        <w:t xml:space="preserve">; Mapal, </w:t>
      </w:r>
      <w:r w:rsidR="00873BA8" w:rsidRPr="00DA3B98">
        <w:rPr>
          <w:rFonts w:ascii="Arial" w:hAnsi="Arial" w:cs="Arial"/>
          <w:i/>
          <w:iCs/>
        </w:rPr>
        <w:t>Marchantia paleacea</w:t>
      </w:r>
      <w:r w:rsidR="00873BA8" w:rsidRPr="00DA3B98">
        <w:rPr>
          <w:rFonts w:ascii="Arial" w:hAnsi="Arial" w:cs="Arial"/>
        </w:rPr>
        <w:t xml:space="preserve">; Mapol, </w:t>
      </w:r>
      <w:r w:rsidR="00873BA8" w:rsidRPr="00DA3B98">
        <w:rPr>
          <w:rFonts w:ascii="Arial" w:hAnsi="Arial" w:cs="Arial"/>
          <w:i/>
          <w:iCs/>
        </w:rPr>
        <w:t>Marchantia polymorpha</w:t>
      </w:r>
      <w:r w:rsidR="00873BA8" w:rsidRPr="00DA3B98">
        <w:rPr>
          <w:rFonts w:ascii="Arial" w:hAnsi="Arial" w:cs="Arial"/>
        </w:rPr>
        <w:t xml:space="preserve">; Mealt, </w:t>
      </w:r>
      <w:r w:rsidR="00873BA8" w:rsidRPr="00DA3B98">
        <w:rPr>
          <w:rFonts w:ascii="Arial" w:hAnsi="Arial" w:cs="Arial"/>
          <w:i/>
          <w:iCs/>
        </w:rPr>
        <w:t>Metacalypogeia alternifolia</w:t>
      </w:r>
      <w:r w:rsidR="00873BA8" w:rsidRPr="00DA3B98">
        <w:rPr>
          <w:rFonts w:ascii="Arial" w:hAnsi="Arial" w:cs="Arial"/>
        </w:rPr>
        <w:t xml:space="preserve">; Mecra, </w:t>
      </w:r>
      <w:r w:rsidR="00873BA8" w:rsidRPr="00DA3B98">
        <w:rPr>
          <w:rFonts w:ascii="Arial" w:hAnsi="Arial" w:cs="Arial"/>
          <w:i/>
          <w:iCs/>
        </w:rPr>
        <w:lastRenderedPageBreak/>
        <w:t>Metzgeria crassipilis</w:t>
      </w:r>
      <w:r w:rsidR="00873BA8" w:rsidRPr="00DA3B98">
        <w:rPr>
          <w:rFonts w:ascii="Arial" w:hAnsi="Arial" w:cs="Arial"/>
        </w:rPr>
        <w:t xml:space="preserve">; Melep, </w:t>
      </w:r>
      <w:r w:rsidR="00873BA8" w:rsidRPr="00DA3B98">
        <w:rPr>
          <w:rFonts w:ascii="Arial" w:hAnsi="Arial" w:cs="Arial"/>
          <w:i/>
          <w:iCs/>
        </w:rPr>
        <w:t>Metzgeria leptoneura</w:t>
      </w:r>
      <w:r w:rsidR="00873BA8" w:rsidRPr="00DA3B98">
        <w:rPr>
          <w:rFonts w:ascii="Arial" w:hAnsi="Arial" w:cs="Arial"/>
        </w:rPr>
        <w:t xml:space="preserve">; Moten, </w:t>
      </w:r>
      <w:r w:rsidR="00873BA8" w:rsidRPr="00DA3B98">
        <w:rPr>
          <w:rFonts w:ascii="Arial" w:hAnsi="Arial" w:cs="Arial"/>
          <w:i/>
          <w:iCs/>
        </w:rPr>
        <w:t>Monosolenium tenerum</w:t>
      </w:r>
      <w:r w:rsidR="00873BA8" w:rsidRPr="00DA3B98">
        <w:rPr>
          <w:rFonts w:ascii="Arial" w:hAnsi="Arial" w:cs="Arial"/>
        </w:rPr>
        <w:t xml:space="preserve">; Mynud, </w:t>
      </w:r>
      <w:r w:rsidR="00873BA8" w:rsidRPr="00DA3B98">
        <w:rPr>
          <w:rFonts w:ascii="Arial" w:hAnsi="Arial" w:cs="Arial"/>
          <w:i/>
          <w:iCs/>
        </w:rPr>
        <w:t>Mylia nuda</w:t>
      </w:r>
      <w:r w:rsidR="00873BA8" w:rsidRPr="00DA3B98">
        <w:rPr>
          <w:rFonts w:ascii="Arial" w:hAnsi="Arial" w:cs="Arial"/>
        </w:rPr>
        <w:t xml:space="preserve">; Nocur, </w:t>
      </w:r>
      <w:r w:rsidR="00873BA8" w:rsidRPr="00DA3B98">
        <w:rPr>
          <w:rFonts w:ascii="Arial" w:hAnsi="Arial" w:cs="Arial"/>
          <w:i/>
          <w:iCs/>
        </w:rPr>
        <w:t>Nowellia curvifolia</w:t>
      </w:r>
      <w:r w:rsidR="00873BA8" w:rsidRPr="00DA3B98">
        <w:rPr>
          <w:rFonts w:ascii="Arial" w:hAnsi="Arial" w:cs="Arial"/>
        </w:rPr>
        <w:t xml:space="preserve">; Odgro, </w:t>
      </w:r>
      <w:r w:rsidR="00873BA8" w:rsidRPr="00DA3B98">
        <w:rPr>
          <w:rFonts w:ascii="Arial" w:hAnsi="Arial" w:cs="Arial"/>
          <w:i/>
          <w:iCs/>
        </w:rPr>
        <w:t>Odontoschisma grosseverrucosum</w:t>
      </w:r>
      <w:r w:rsidR="00873BA8" w:rsidRPr="00DA3B98">
        <w:rPr>
          <w:rFonts w:ascii="Arial" w:hAnsi="Arial" w:cs="Arial"/>
        </w:rPr>
        <w:t xml:space="preserve">; Odpro, </w:t>
      </w:r>
      <w:r w:rsidR="00873BA8" w:rsidRPr="00DA3B98">
        <w:rPr>
          <w:rFonts w:ascii="Arial" w:hAnsi="Arial" w:cs="Arial"/>
          <w:i/>
          <w:iCs/>
        </w:rPr>
        <w:t>Odontoschisma prostratum</w:t>
      </w:r>
      <w:r w:rsidR="00873BA8" w:rsidRPr="00DA3B98">
        <w:rPr>
          <w:rFonts w:ascii="Arial" w:hAnsi="Arial" w:cs="Arial"/>
        </w:rPr>
        <w:t xml:space="preserve">; Palye, </w:t>
      </w:r>
      <w:r w:rsidR="00873BA8" w:rsidRPr="00DA3B98">
        <w:rPr>
          <w:rFonts w:ascii="Arial" w:hAnsi="Arial" w:cs="Arial"/>
          <w:i/>
          <w:iCs/>
        </w:rPr>
        <w:t>Pallavicinia lyellii</w:t>
      </w:r>
      <w:r w:rsidR="00873BA8" w:rsidRPr="00DA3B98">
        <w:rPr>
          <w:rFonts w:ascii="Arial" w:hAnsi="Arial" w:cs="Arial"/>
        </w:rPr>
        <w:t xml:space="preserve">; Peend, </w:t>
      </w:r>
      <w:r w:rsidR="00873BA8" w:rsidRPr="00DA3B98">
        <w:rPr>
          <w:rFonts w:ascii="Arial" w:hAnsi="Arial" w:cs="Arial"/>
          <w:i/>
          <w:iCs/>
        </w:rPr>
        <w:t>Pellia endiviifolia</w:t>
      </w:r>
      <w:r w:rsidR="00873BA8" w:rsidRPr="00DA3B98">
        <w:rPr>
          <w:rFonts w:ascii="Arial" w:hAnsi="Arial" w:cs="Arial"/>
        </w:rPr>
        <w:t xml:space="preserve">; Peepi, </w:t>
      </w:r>
      <w:r w:rsidR="00873BA8" w:rsidRPr="00DA3B98">
        <w:rPr>
          <w:rFonts w:ascii="Arial" w:hAnsi="Arial" w:cs="Arial"/>
          <w:i/>
          <w:iCs/>
        </w:rPr>
        <w:t>Pellia epiphylla</w:t>
      </w:r>
      <w:r w:rsidR="00873BA8" w:rsidRPr="00DA3B98">
        <w:rPr>
          <w:rFonts w:ascii="Arial" w:hAnsi="Arial" w:cs="Arial"/>
        </w:rPr>
        <w:t xml:space="preserve">; Plasp, </w:t>
      </w:r>
      <w:r w:rsidR="00873BA8" w:rsidRPr="00DA3B98">
        <w:rPr>
          <w:rFonts w:ascii="Arial" w:hAnsi="Arial" w:cs="Arial"/>
          <w:i/>
          <w:iCs/>
        </w:rPr>
        <w:t>Plagiochila asplenioides</w:t>
      </w:r>
      <w:r w:rsidR="00873BA8" w:rsidRPr="00DA3B98">
        <w:rPr>
          <w:rFonts w:ascii="Arial" w:hAnsi="Arial" w:cs="Arial"/>
        </w:rPr>
        <w:t xml:space="preserve">; Plsub, </w:t>
      </w:r>
      <w:r w:rsidR="00873BA8" w:rsidRPr="00DA3B98">
        <w:rPr>
          <w:rFonts w:ascii="Arial" w:hAnsi="Arial" w:cs="Arial"/>
          <w:i/>
          <w:iCs/>
        </w:rPr>
        <w:t>Plagiochila subtropica</w:t>
      </w:r>
      <w:r w:rsidR="00873BA8" w:rsidRPr="00DA3B98">
        <w:rPr>
          <w:rFonts w:ascii="Arial" w:hAnsi="Arial" w:cs="Arial"/>
        </w:rPr>
        <w:t xml:space="preserve">; Plpur, </w:t>
      </w:r>
      <w:r w:rsidR="00873BA8" w:rsidRPr="00DA3B98">
        <w:rPr>
          <w:rFonts w:ascii="Arial" w:hAnsi="Arial" w:cs="Arial"/>
          <w:i/>
          <w:iCs/>
        </w:rPr>
        <w:t>Pleurozia purpurea</w:t>
      </w:r>
      <w:r w:rsidR="00873BA8" w:rsidRPr="00DA3B98">
        <w:rPr>
          <w:rFonts w:ascii="Arial" w:hAnsi="Arial" w:cs="Arial"/>
        </w:rPr>
        <w:t xml:space="preserve">; Plhir, </w:t>
      </w:r>
      <w:r w:rsidR="00873BA8" w:rsidRPr="00DA3B98">
        <w:rPr>
          <w:rFonts w:ascii="Arial" w:hAnsi="Arial" w:cs="Arial"/>
          <w:i/>
          <w:iCs/>
        </w:rPr>
        <w:t>Plicanthus hirtellus</w:t>
      </w:r>
      <w:r w:rsidR="00873BA8" w:rsidRPr="00DA3B98">
        <w:rPr>
          <w:rFonts w:ascii="Arial" w:hAnsi="Arial" w:cs="Arial"/>
        </w:rPr>
        <w:t xml:space="preserve">; Ponav, </w:t>
      </w:r>
      <w:r w:rsidR="00873BA8" w:rsidRPr="00DA3B98">
        <w:rPr>
          <w:rFonts w:ascii="Arial" w:hAnsi="Arial" w:cs="Arial"/>
          <w:i/>
          <w:iCs/>
        </w:rPr>
        <w:t>Porella navicularis</w:t>
      </w:r>
      <w:r w:rsidR="00873BA8" w:rsidRPr="00DA3B98">
        <w:rPr>
          <w:rFonts w:ascii="Arial" w:hAnsi="Arial" w:cs="Arial"/>
        </w:rPr>
        <w:t xml:space="preserve">; Popin, </w:t>
      </w:r>
      <w:r w:rsidR="00873BA8" w:rsidRPr="00DA3B98">
        <w:rPr>
          <w:rFonts w:ascii="Arial" w:hAnsi="Arial" w:cs="Arial"/>
          <w:i/>
          <w:iCs/>
        </w:rPr>
        <w:t>Porella pinnata</w:t>
      </w:r>
      <w:r w:rsidR="00873BA8" w:rsidRPr="00DA3B98">
        <w:rPr>
          <w:rFonts w:ascii="Arial" w:hAnsi="Arial" w:cs="Arial"/>
        </w:rPr>
        <w:t xml:space="preserve">; Poplu, </w:t>
      </w:r>
      <w:r w:rsidR="00873BA8" w:rsidRPr="00DA3B98">
        <w:rPr>
          <w:rFonts w:ascii="Arial" w:hAnsi="Arial" w:cs="Arial"/>
          <w:i/>
          <w:iCs/>
        </w:rPr>
        <w:t>Porella plumosa</w:t>
      </w:r>
      <w:r w:rsidR="00873BA8" w:rsidRPr="00DA3B98">
        <w:rPr>
          <w:rFonts w:ascii="Arial" w:hAnsi="Arial" w:cs="Arial"/>
        </w:rPr>
        <w:t xml:space="preserve">; Ptpul, </w:t>
      </w:r>
      <w:r w:rsidR="00873BA8" w:rsidRPr="00DA3B98">
        <w:rPr>
          <w:rFonts w:ascii="Arial" w:hAnsi="Arial" w:cs="Arial"/>
          <w:i/>
          <w:iCs/>
        </w:rPr>
        <w:t>Ptilidium pulcherrimum</w:t>
      </w:r>
      <w:r w:rsidR="00873BA8" w:rsidRPr="00DA3B98">
        <w:rPr>
          <w:rFonts w:ascii="Arial" w:hAnsi="Arial" w:cs="Arial"/>
        </w:rPr>
        <w:t xml:space="preserve">; Ptstr, </w:t>
      </w:r>
      <w:r w:rsidR="00873BA8" w:rsidRPr="00DA3B98">
        <w:rPr>
          <w:rFonts w:ascii="Arial" w:hAnsi="Arial" w:cs="Arial"/>
          <w:i/>
          <w:iCs/>
        </w:rPr>
        <w:t>Ptychanthus striatus</w:t>
      </w:r>
      <w:r w:rsidR="00873BA8" w:rsidRPr="00DA3B98">
        <w:rPr>
          <w:rFonts w:ascii="Arial" w:hAnsi="Arial" w:cs="Arial"/>
        </w:rPr>
        <w:t xml:space="preserve">; Rajap, </w:t>
      </w:r>
      <w:r w:rsidR="00873BA8" w:rsidRPr="00DA3B98">
        <w:rPr>
          <w:rFonts w:ascii="Arial" w:hAnsi="Arial" w:cs="Arial"/>
          <w:i/>
          <w:iCs/>
        </w:rPr>
        <w:t>Radula japonica</w:t>
      </w:r>
      <w:r w:rsidR="00873BA8" w:rsidRPr="00DA3B98">
        <w:rPr>
          <w:rFonts w:ascii="Arial" w:hAnsi="Arial" w:cs="Arial"/>
        </w:rPr>
        <w:t xml:space="preserve">; Ralin, </w:t>
      </w:r>
      <w:r w:rsidR="00873BA8" w:rsidRPr="00DA3B98">
        <w:rPr>
          <w:rFonts w:ascii="Arial" w:hAnsi="Arial" w:cs="Arial"/>
          <w:i/>
          <w:iCs/>
        </w:rPr>
        <w:t>Radula lindenbergia</w:t>
      </w:r>
      <w:r w:rsidR="00873BA8" w:rsidRPr="00DA3B98">
        <w:rPr>
          <w:rFonts w:ascii="Arial" w:hAnsi="Arial" w:cs="Arial"/>
        </w:rPr>
        <w:t xml:space="preserve">; Rilat, </w:t>
      </w:r>
      <w:r w:rsidR="00873BA8" w:rsidRPr="00DA3B98">
        <w:rPr>
          <w:rFonts w:ascii="Arial" w:hAnsi="Arial" w:cs="Arial"/>
          <w:i/>
          <w:iCs/>
        </w:rPr>
        <w:t>Riccardia latifrons</w:t>
      </w:r>
      <w:r w:rsidR="00873BA8" w:rsidRPr="00DA3B98">
        <w:rPr>
          <w:rFonts w:ascii="Arial" w:hAnsi="Arial" w:cs="Arial"/>
        </w:rPr>
        <w:t xml:space="preserve">; Ricav, </w:t>
      </w:r>
      <w:r w:rsidR="00873BA8" w:rsidRPr="00DA3B98">
        <w:rPr>
          <w:rFonts w:ascii="Arial" w:hAnsi="Arial" w:cs="Arial"/>
          <w:i/>
          <w:iCs/>
        </w:rPr>
        <w:t>Riccia cavernosa</w:t>
      </w:r>
      <w:r w:rsidR="00873BA8" w:rsidRPr="00DA3B98">
        <w:rPr>
          <w:rFonts w:ascii="Arial" w:hAnsi="Arial" w:cs="Arial"/>
        </w:rPr>
        <w:t xml:space="preserve">; Riflu, </w:t>
      </w:r>
      <w:r w:rsidR="00873BA8" w:rsidRPr="00DA3B98">
        <w:rPr>
          <w:rFonts w:ascii="Arial" w:hAnsi="Arial" w:cs="Arial"/>
          <w:i/>
          <w:iCs/>
        </w:rPr>
        <w:t>Riccia fluitans</w:t>
      </w:r>
      <w:r w:rsidR="00873BA8" w:rsidRPr="00DA3B98">
        <w:rPr>
          <w:rFonts w:ascii="Arial" w:hAnsi="Arial" w:cs="Arial"/>
        </w:rPr>
        <w:t xml:space="preserve">; Rinat, </w:t>
      </w:r>
      <w:r w:rsidR="00873BA8" w:rsidRPr="00DA3B98">
        <w:rPr>
          <w:rFonts w:ascii="Arial" w:hAnsi="Arial" w:cs="Arial"/>
          <w:i/>
          <w:iCs/>
        </w:rPr>
        <w:t>Ricciocarp</w:t>
      </w:r>
      <w:r w:rsidR="0093714C">
        <w:rPr>
          <w:rFonts w:ascii="Arial" w:hAnsi="Arial" w:cs="Arial" w:hint="eastAsia"/>
          <w:i/>
          <w:iCs/>
        </w:rPr>
        <w:t>o</w:t>
      </w:r>
      <w:r w:rsidR="00873BA8" w:rsidRPr="00DA3B98">
        <w:rPr>
          <w:rFonts w:ascii="Arial" w:hAnsi="Arial" w:cs="Arial"/>
          <w:i/>
          <w:iCs/>
        </w:rPr>
        <w:t>s natans</w:t>
      </w:r>
      <w:r w:rsidR="00873BA8" w:rsidRPr="00DA3B98">
        <w:rPr>
          <w:rFonts w:ascii="Arial" w:hAnsi="Arial" w:cs="Arial"/>
        </w:rPr>
        <w:t xml:space="preserve">; Scnem, </w:t>
      </w:r>
      <w:r w:rsidR="00873BA8" w:rsidRPr="00DA3B98">
        <w:rPr>
          <w:rFonts w:ascii="Arial" w:hAnsi="Arial" w:cs="Arial"/>
          <w:i/>
          <w:iCs/>
        </w:rPr>
        <w:t>Scapania nemorosa</w:t>
      </w:r>
      <w:r w:rsidR="00873BA8" w:rsidRPr="00DA3B98">
        <w:rPr>
          <w:rFonts w:ascii="Arial" w:hAnsi="Arial" w:cs="Arial"/>
        </w:rPr>
        <w:t xml:space="preserve">; Scorn, </w:t>
      </w:r>
      <w:r w:rsidR="00873BA8" w:rsidRPr="00DA3B98">
        <w:rPr>
          <w:rFonts w:ascii="Arial" w:hAnsi="Arial" w:cs="Arial"/>
          <w:i/>
          <w:iCs/>
        </w:rPr>
        <w:t>Scapania ornithopodioides</w:t>
      </w:r>
      <w:r w:rsidR="00873BA8" w:rsidRPr="00DA3B98">
        <w:rPr>
          <w:rFonts w:ascii="Arial" w:hAnsi="Arial" w:cs="Arial"/>
        </w:rPr>
        <w:t xml:space="preserve">; Scorn, </w:t>
      </w:r>
      <w:r w:rsidR="00873BA8" w:rsidRPr="00DA3B98">
        <w:rPr>
          <w:rFonts w:ascii="Arial" w:hAnsi="Arial" w:cs="Arial"/>
          <w:i/>
          <w:iCs/>
        </w:rPr>
        <w:t>Scapania ornithopodioides</w:t>
      </w:r>
      <w:r w:rsidR="00873BA8" w:rsidRPr="00DA3B98">
        <w:rPr>
          <w:rFonts w:ascii="Arial" w:hAnsi="Arial" w:cs="Arial"/>
        </w:rPr>
        <w:t xml:space="preserve">; Sptex, </w:t>
      </w:r>
      <w:r w:rsidR="00873BA8" w:rsidRPr="00DA3B98">
        <w:rPr>
          <w:rFonts w:ascii="Arial" w:hAnsi="Arial" w:cs="Arial"/>
          <w:i/>
          <w:iCs/>
        </w:rPr>
        <w:t>Sphaerocarpos texanus</w:t>
      </w:r>
      <w:r w:rsidR="00873BA8" w:rsidRPr="00DA3B98">
        <w:rPr>
          <w:rFonts w:ascii="Arial" w:hAnsi="Arial" w:cs="Arial"/>
        </w:rPr>
        <w:t xml:space="preserve">; Trlac, </w:t>
      </w:r>
      <w:r w:rsidR="00873BA8" w:rsidRPr="00DA3B98">
        <w:rPr>
          <w:rFonts w:ascii="Arial" w:hAnsi="Arial" w:cs="Arial"/>
          <w:i/>
          <w:iCs/>
        </w:rPr>
        <w:t>Treubia lacunosa</w:t>
      </w:r>
      <w:r w:rsidR="00873BA8" w:rsidRPr="00DA3B98">
        <w:rPr>
          <w:rFonts w:ascii="Arial" w:hAnsi="Arial" w:cs="Arial"/>
        </w:rPr>
        <w:t xml:space="preserve">; Trtom, </w:t>
      </w:r>
      <w:r w:rsidR="00873BA8" w:rsidRPr="00DA3B98">
        <w:rPr>
          <w:rFonts w:ascii="Arial" w:hAnsi="Arial" w:cs="Arial"/>
          <w:i/>
          <w:iCs/>
        </w:rPr>
        <w:t>Trichocolea tomentella</w:t>
      </w:r>
      <w:r w:rsidR="00873BA8" w:rsidRPr="00DA3B98">
        <w:rPr>
          <w:rFonts w:ascii="Arial" w:hAnsi="Arial" w:cs="Arial"/>
        </w:rPr>
        <w:t xml:space="preserve">; Widen, </w:t>
      </w:r>
      <w:r w:rsidR="00873BA8" w:rsidRPr="00DA3B98">
        <w:rPr>
          <w:rFonts w:ascii="Arial" w:hAnsi="Arial" w:cs="Arial"/>
          <w:i/>
          <w:iCs/>
        </w:rPr>
        <w:t>Wiesnerella denudata</w:t>
      </w:r>
      <w:r w:rsidR="00873BA8" w:rsidRPr="00DA3B98">
        <w:rPr>
          <w:rFonts w:ascii="Arial" w:hAnsi="Arial" w:cs="Arial"/>
        </w:rPr>
        <w:t xml:space="preserve">. For transcriptomes: Apinguis, </w:t>
      </w:r>
      <w:r w:rsidR="00873BA8" w:rsidRPr="00DA3B98">
        <w:rPr>
          <w:rFonts w:ascii="Arial" w:hAnsi="Arial" w:cs="Arial"/>
          <w:i/>
          <w:iCs/>
        </w:rPr>
        <w:t>Aneura pinguis</w:t>
      </w:r>
      <w:r w:rsidR="00873BA8" w:rsidRPr="00DA3B98">
        <w:rPr>
          <w:rFonts w:ascii="Arial" w:hAnsi="Arial" w:cs="Arial"/>
        </w:rPr>
        <w:t xml:space="preserve">; Asharpii, </w:t>
      </w:r>
      <w:r w:rsidR="00873BA8" w:rsidRPr="00DA3B98">
        <w:rPr>
          <w:rFonts w:ascii="Arial" w:hAnsi="Arial" w:cs="Arial"/>
          <w:i/>
          <w:iCs/>
        </w:rPr>
        <w:t>Aneura sharpii</w:t>
      </w:r>
      <w:r w:rsidR="00873BA8" w:rsidRPr="00DA3B98">
        <w:rPr>
          <w:rFonts w:ascii="Arial" w:hAnsi="Arial" w:cs="Arial"/>
        </w:rPr>
        <w:t xml:space="preserve">; Awallichiana, </w:t>
      </w:r>
      <w:r w:rsidR="00873BA8" w:rsidRPr="00DA3B98">
        <w:rPr>
          <w:rFonts w:ascii="Arial" w:hAnsi="Arial" w:cs="Arial"/>
          <w:i/>
          <w:iCs/>
        </w:rPr>
        <w:t>Asterella wallichiana</w:t>
      </w:r>
      <w:r w:rsidR="00873BA8" w:rsidRPr="00DA3B98">
        <w:rPr>
          <w:rFonts w:ascii="Arial" w:hAnsi="Arial" w:cs="Arial"/>
        </w:rPr>
        <w:t xml:space="preserve">; Btrilobata, </w:t>
      </w:r>
      <w:r w:rsidR="00873BA8" w:rsidRPr="00DA3B98">
        <w:rPr>
          <w:rFonts w:ascii="Arial" w:hAnsi="Arial" w:cs="Arial"/>
          <w:i/>
          <w:iCs/>
        </w:rPr>
        <w:t>Barbilophozia barbata</w:t>
      </w:r>
      <w:r w:rsidR="00873BA8" w:rsidRPr="00DA3B98">
        <w:rPr>
          <w:rFonts w:ascii="Arial" w:hAnsi="Arial" w:cs="Arial"/>
        </w:rPr>
        <w:t xml:space="preserve">; Bjaponica, </w:t>
      </w:r>
      <w:r w:rsidR="00873BA8" w:rsidRPr="00DA3B98">
        <w:rPr>
          <w:rFonts w:ascii="Arial" w:hAnsi="Arial" w:cs="Arial"/>
          <w:i/>
          <w:iCs/>
        </w:rPr>
        <w:t>Bazzania japonica</w:t>
      </w:r>
      <w:r w:rsidR="00873BA8" w:rsidRPr="00DA3B98">
        <w:rPr>
          <w:rFonts w:ascii="Arial" w:hAnsi="Arial" w:cs="Arial"/>
        </w:rPr>
        <w:t xml:space="preserve">; Btrilobata, </w:t>
      </w:r>
      <w:r w:rsidR="00873BA8" w:rsidRPr="00DA3B98">
        <w:rPr>
          <w:rFonts w:ascii="Arial" w:hAnsi="Arial" w:cs="Arial"/>
          <w:i/>
          <w:iCs/>
        </w:rPr>
        <w:t>Bazzania trilobata</w:t>
      </w:r>
      <w:r w:rsidR="00873BA8" w:rsidRPr="00DA3B98">
        <w:rPr>
          <w:rFonts w:ascii="Arial" w:hAnsi="Arial" w:cs="Arial"/>
        </w:rPr>
        <w:t xml:space="preserve">; Bpusilla, </w:t>
      </w:r>
      <w:r w:rsidR="00873BA8" w:rsidRPr="00DA3B98">
        <w:rPr>
          <w:rFonts w:ascii="Arial" w:hAnsi="Arial" w:cs="Arial"/>
          <w:i/>
          <w:iCs/>
        </w:rPr>
        <w:t>Blasia pusilla</w:t>
      </w:r>
      <w:r w:rsidR="00873BA8" w:rsidRPr="00DA3B98">
        <w:rPr>
          <w:rFonts w:ascii="Arial" w:hAnsi="Arial" w:cs="Arial"/>
        </w:rPr>
        <w:t xml:space="preserve">; Cfissa, </w:t>
      </w:r>
      <w:r w:rsidR="00873BA8" w:rsidRPr="00DA3B98">
        <w:rPr>
          <w:rFonts w:ascii="Arial" w:hAnsi="Arial" w:cs="Arial"/>
          <w:i/>
          <w:iCs/>
        </w:rPr>
        <w:t>Calypogeia fissa</w:t>
      </w:r>
      <w:r w:rsidR="00873BA8" w:rsidRPr="00DA3B98">
        <w:rPr>
          <w:rFonts w:ascii="Arial" w:hAnsi="Arial" w:cs="Arial"/>
        </w:rPr>
        <w:t xml:space="preserve">; Cconicum, </w:t>
      </w:r>
      <w:r w:rsidR="00873BA8" w:rsidRPr="00DA3B98">
        <w:rPr>
          <w:rFonts w:ascii="Arial" w:hAnsi="Arial" w:cs="Arial"/>
          <w:i/>
          <w:iCs/>
        </w:rPr>
        <w:t>Conocephalum conicum</w:t>
      </w:r>
      <w:r w:rsidR="00873BA8" w:rsidRPr="00DA3B98">
        <w:rPr>
          <w:rFonts w:ascii="Arial" w:hAnsi="Arial" w:cs="Arial"/>
        </w:rPr>
        <w:t xml:space="preserve">; Dhirsuta, </w:t>
      </w:r>
      <w:r w:rsidR="00873BA8" w:rsidRPr="00DA3B98">
        <w:rPr>
          <w:rFonts w:ascii="Arial" w:hAnsi="Arial" w:cs="Arial"/>
          <w:i/>
          <w:iCs/>
        </w:rPr>
        <w:t>Dumortiera hirsuta</w:t>
      </w:r>
      <w:r w:rsidR="00873BA8" w:rsidRPr="00DA3B98">
        <w:rPr>
          <w:rFonts w:ascii="Arial" w:hAnsi="Arial" w:cs="Arial"/>
        </w:rPr>
        <w:t xml:space="preserve">; Fcristula, </w:t>
      </w:r>
      <w:r w:rsidR="00873BA8" w:rsidRPr="00DA3B98">
        <w:rPr>
          <w:rFonts w:ascii="Arial" w:hAnsi="Arial" w:cs="Arial"/>
          <w:i/>
          <w:iCs/>
        </w:rPr>
        <w:t>Fossombronia cristula</w:t>
      </w:r>
      <w:r w:rsidR="00873BA8" w:rsidRPr="00DA3B98">
        <w:rPr>
          <w:rFonts w:ascii="Arial" w:hAnsi="Arial" w:cs="Arial"/>
        </w:rPr>
        <w:t xml:space="preserve">; Forientalis, </w:t>
      </w:r>
      <w:r w:rsidR="00873BA8" w:rsidRPr="00DA3B98">
        <w:rPr>
          <w:rFonts w:ascii="Arial" w:hAnsi="Arial" w:cs="Arial"/>
          <w:i/>
          <w:iCs/>
        </w:rPr>
        <w:t>Frullania orientalis</w:t>
      </w:r>
      <w:r w:rsidR="00873BA8" w:rsidRPr="00DA3B98">
        <w:rPr>
          <w:rFonts w:ascii="Arial" w:hAnsi="Arial" w:cs="Arial"/>
        </w:rPr>
        <w:t xml:space="preserve">; Frullania, </w:t>
      </w:r>
      <w:r w:rsidR="00873BA8" w:rsidRPr="00DA3B98">
        <w:rPr>
          <w:rFonts w:ascii="Arial" w:hAnsi="Arial" w:cs="Arial"/>
          <w:i/>
          <w:iCs/>
        </w:rPr>
        <w:t>Frullania sp.</w:t>
      </w:r>
      <w:r w:rsidR="00873BA8" w:rsidRPr="00DA3B98">
        <w:rPr>
          <w:rFonts w:ascii="Arial" w:hAnsi="Arial" w:cs="Arial"/>
        </w:rPr>
        <w:t xml:space="preserve">; Hmnioides, </w:t>
      </w:r>
      <w:r w:rsidR="00873BA8" w:rsidRPr="00DA3B98">
        <w:rPr>
          <w:rFonts w:ascii="Arial" w:hAnsi="Arial" w:cs="Arial"/>
          <w:i/>
          <w:iCs/>
        </w:rPr>
        <w:t>Haplomitrium mnioides</w:t>
      </w:r>
      <w:r w:rsidR="00873BA8" w:rsidRPr="00DA3B98">
        <w:rPr>
          <w:rFonts w:ascii="Arial" w:hAnsi="Arial" w:cs="Arial"/>
        </w:rPr>
        <w:t xml:space="preserve">; Hdicranus, </w:t>
      </w:r>
      <w:r w:rsidR="00873BA8" w:rsidRPr="00DA3B98">
        <w:rPr>
          <w:rFonts w:ascii="Arial" w:hAnsi="Arial" w:cs="Arial"/>
          <w:i/>
          <w:iCs/>
        </w:rPr>
        <w:t>Herbertus dicranus</w:t>
      </w:r>
      <w:r w:rsidR="00873BA8" w:rsidRPr="00DA3B98">
        <w:rPr>
          <w:rFonts w:ascii="Arial" w:hAnsi="Arial" w:cs="Arial"/>
        </w:rPr>
        <w:t xml:space="preserve">; Hramosus, </w:t>
      </w:r>
      <w:r w:rsidR="00873BA8" w:rsidRPr="00DA3B98">
        <w:rPr>
          <w:rFonts w:ascii="Arial" w:hAnsi="Arial" w:cs="Arial"/>
          <w:i/>
          <w:iCs/>
        </w:rPr>
        <w:t>Herbertus ramosus</w:t>
      </w:r>
      <w:r w:rsidR="00873BA8" w:rsidRPr="00DA3B98">
        <w:rPr>
          <w:rFonts w:ascii="Arial" w:hAnsi="Arial" w:cs="Arial"/>
        </w:rPr>
        <w:t xml:space="preserve">; Hzollingeri, </w:t>
      </w:r>
      <w:r w:rsidR="00873BA8" w:rsidRPr="00DA3B98">
        <w:rPr>
          <w:rFonts w:ascii="Arial" w:hAnsi="Arial" w:cs="Arial"/>
          <w:i/>
          <w:iCs/>
        </w:rPr>
        <w:t>Heteroscyphus zollingeri</w:t>
      </w:r>
      <w:r w:rsidR="00873BA8" w:rsidRPr="00DA3B98">
        <w:rPr>
          <w:rFonts w:ascii="Arial" w:hAnsi="Arial" w:cs="Arial"/>
        </w:rPr>
        <w:t xml:space="preserve">; Lsandvicensis, </w:t>
      </w:r>
      <w:r w:rsidR="00873BA8" w:rsidRPr="00DA3B98">
        <w:rPr>
          <w:rFonts w:ascii="Arial" w:hAnsi="Arial" w:cs="Arial"/>
          <w:i/>
          <w:iCs/>
        </w:rPr>
        <w:t>Lepidozia sandvicensis</w:t>
      </w:r>
      <w:r w:rsidR="00873BA8" w:rsidRPr="00DA3B98">
        <w:rPr>
          <w:rFonts w:ascii="Arial" w:hAnsi="Arial" w:cs="Arial"/>
        </w:rPr>
        <w:t xml:space="preserve">; Ltrichodes, </w:t>
      </w:r>
      <w:r w:rsidR="00873BA8" w:rsidRPr="00DA3B98">
        <w:rPr>
          <w:rFonts w:ascii="Arial" w:hAnsi="Arial" w:cs="Arial"/>
          <w:i/>
          <w:iCs/>
        </w:rPr>
        <w:t>Lepidozia trichodes</w:t>
      </w:r>
      <w:r w:rsidR="00873BA8" w:rsidRPr="00DA3B98">
        <w:rPr>
          <w:rFonts w:ascii="Arial" w:hAnsi="Arial" w:cs="Arial"/>
        </w:rPr>
        <w:t xml:space="preserve">; Lcruciata, </w:t>
      </w:r>
      <w:r w:rsidR="00873BA8" w:rsidRPr="00DA3B98">
        <w:rPr>
          <w:rFonts w:ascii="Arial" w:hAnsi="Arial" w:cs="Arial"/>
          <w:i/>
          <w:iCs/>
        </w:rPr>
        <w:t>Lunularia cruciata</w:t>
      </w:r>
      <w:r w:rsidR="00873BA8" w:rsidRPr="00DA3B98">
        <w:rPr>
          <w:rFonts w:ascii="Arial" w:hAnsi="Arial" w:cs="Arial"/>
        </w:rPr>
        <w:t xml:space="preserve">; Mcrispata, </w:t>
      </w:r>
      <w:r w:rsidR="00873BA8" w:rsidRPr="00DA3B98">
        <w:rPr>
          <w:rFonts w:ascii="Arial" w:hAnsi="Arial" w:cs="Arial"/>
          <w:i/>
          <w:iCs/>
        </w:rPr>
        <w:t>Makinoa crispata</w:t>
      </w:r>
      <w:r w:rsidR="00873BA8" w:rsidRPr="00DA3B98">
        <w:rPr>
          <w:rFonts w:ascii="Arial" w:hAnsi="Arial" w:cs="Arial"/>
        </w:rPr>
        <w:t xml:space="preserve">; Mpaleacea, </w:t>
      </w:r>
      <w:r w:rsidR="00873BA8" w:rsidRPr="00DA3B98">
        <w:rPr>
          <w:rFonts w:ascii="Arial" w:hAnsi="Arial" w:cs="Arial"/>
          <w:i/>
          <w:iCs/>
        </w:rPr>
        <w:t>Marchantia paleacea</w:t>
      </w:r>
      <w:r w:rsidR="00873BA8" w:rsidRPr="00DA3B98">
        <w:rPr>
          <w:rFonts w:ascii="Arial" w:hAnsi="Arial" w:cs="Arial"/>
        </w:rPr>
        <w:t xml:space="preserve">; Malternifolia, </w:t>
      </w:r>
      <w:r w:rsidR="00873BA8" w:rsidRPr="00DA3B98">
        <w:rPr>
          <w:rFonts w:ascii="Arial" w:hAnsi="Arial" w:cs="Arial"/>
          <w:i/>
          <w:iCs/>
        </w:rPr>
        <w:t>Metacalypogeia alternifolia</w:t>
      </w:r>
      <w:r w:rsidR="00873BA8" w:rsidRPr="00DA3B98">
        <w:rPr>
          <w:rFonts w:ascii="Arial" w:hAnsi="Arial" w:cs="Arial"/>
        </w:rPr>
        <w:t xml:space="preserve">; Mcrassipilis, </w:t>
      </w:r>
      <w:r w:rsidR="00873BA8" w:rsidRPr="00DA3B98">
        <w:rPr>
          <w:rFonts w:ascii="Arial" w:hAnsi="Arial" w:cs="Arial"/>
          <w:i/>
          <w:iCs/>
        </w:rPr>
        <w:t>Metzgeria crassipilis</w:t>
      </w:r>
      <w:r w:rsidR="00873BA8" w:rsidRPr="00DA3B98">
        <w:rPr>
          <w:rFonts w:ascii="Arial" w:hAnsi="Arial" w:cs="Arial"/>
        </w:rPr>
        <w:t xml:space="preserve">; Mleptoneura, </w:t>
      </w:r>
      <w:r w:rsidR="00873BA8" w:rsidRPr="00DA3B98">
        <w:rPr>
          <w:rFonts w:ascii="Arial" w:hAnsi="Arial" w:cs="Arial"/>
          <w:i/>
          <w:iCs/>
        </w:rPr>
        <w:t>Metzgeria leptoneura</w:t>
      </w:r>
      <w:r w:rsidR="00873BA8" w:rsidRPr="00DA3B98">
        <w:rPr>
          <w:rFonts w:ascii="Arial" w:hAnsi="Arial" w:cs="Arial"/>
        </w:rPr>
        <w:t xml:space="preserve">; Mtenerum, </w:t>
      </w:r>
      <w:r w:rsidR="00873BA8" w:rsidRPr="00DA3B98">
        <w:rPr>
          <w:rFonts w:ascii="Arial" w:hAnsi="Arial" w:cs="Arial"/>
          <w:i/>
          <w:iCs/>
        </w:rPr>
        <w:t>Monosolenium tenerum</w:t>
      </w:r>
      <w:r w:rsidR="00873BA8" w:rsidRPr="00DA3B98">
        <w:rPr>
          <w:rFonts w:ascii="Arial" w:hAnsi="Arial" w:cs="Arial"/>
        </w:rPr>
        <w:t xml:space="preserve">; Mnuda, </w:t>
      </w:r>
      <w:r w:rsidR="00873BA8" w:rsidRPr="00DA3B98">
        <w:rPr>
          <w:rFonts w:ascii="Arial" w:hAnsi="Arial" w:cs="Arial"/>
          <w:i/>
          <w:iCs/>
        </w:rPr>
        <w:t>Mylia nuda</w:t>
      </w:r>
      <w:r w:rsidR="00873BA8" w:rsidRPr="00DA3B98">
        <w:rPr>
          <w:rFonts w:ascii="Arial" w:hAnsi="Arial" w:cs="Arial"/>
        </w:rPr>
        <w:t xml:space="preserve">; Ncurvifolia, </w:t>
      </w:r>
      <w:r w:rsidR="00873BA8" w:rsidRPr="00DA3B98">
        <w:rPr>
          <w:rFonts w:ascii="Arial" w:hAnsi="Arial" w:cs="Arial"/>
          <w:i/>
          <w:iCs/>
        </w:rPr>
        <w:t>Nowellia curvifolia</w:t>
      </w:r>
      <w:r w:rsidR="00873BA8" w:rsidRPr="00DA3B98">
        <w:rPr>
          <w:rFonts w:ascii="Arial" w:hAnsi="Arial" w:cs="Arial"/>
        </w:rPr>
        <w:t xml:space="preserve">; Ogrosseverrucosum, </w:t>
      </w:r>
      <w:r w:rsidR="00873BA8" w:rsidRPr="00DA3B98">
        <w:rPr>
          <w:rFonts w:ascii="Arial" w:hAnsi="Arial" w:cs="Arial"/>
          <w:i/>
          <w:iCs/>
        </w:rPr>
        <w:t>Odontoschisma grosseverrucosum</w:t>
      </w:r>
      <w:r w:rsidR="00873BA8" w:rsidRPr="00DA3B98">
        <w:rPr>
          <w:rFonts w:ascii="Arial" w:hAnsi="Arial" w:cs="Arial"/>
        </w:rPr>
        <w:t xml:space="preserve">; Oprostratum, </w:t>
      </w:r>
      <w:r w:rsidR="00873BA8" w:rsidRPr="00DA3B98">
        <w:rPr>
          <w:rFonts w:ascii="Arial" w:hAnsi="Arial" w:cs="Arial"/>
          <w:i/>
          <w:iCs/>
        </w:rPr>
        <w:t>Odontoschisma prostratum</w:t>
      </w:r>
      <w:r w:rsidR="00873BA8" w:rsidRPr="00DA3B98">
        <w:rPr>
          <w:rFonts w:ascii="Arial" w:hAnsi="Arial" w:cs="Arial"/>
        </w:rPr>
        <w:t xml:space="preserve">; Plyellii, </w:t>
      </w:r>
      <w:r w:rsidR="00873BA8" w:rsidRPr="00DA3B98">
        <w:rPr>
          <w:rFonts w:ascii="Arial" w:hAnsi="Arial" w:cs="Arial"/>
          <w:i/>
          <w:iCs/>
        </w:rPr>
        <w:t>Pallavicinia lyellii</w:t>
      </w:r>
      <w:r w:rsidR="00873BA8" w:rsidRPr="00DA3B98">
        <w:rPr>
          <w:rFonts w:ascii="Arial" w:hAnsi="Arial" w:cs="Arial"/>
        </w:rPr>
        <w:t xml:space="preserve">; PEpiphylla, </w:t>
      </w:r>
      <w:r w:rsidR="00873BA8" w:rsidRPr="00DA3B98">
        <w:rPr>
          <w:rFonts w:ascii="Arial" w:hAnsi="Arial" w:cs="Arial"/>
          <w:i/>
          <w:iCs/>
        </w:rPr>
        <w:t>Pellia cf epiphylla</w:t>
      </w:r>
      <w:r w:rsidR="00873BA8" w:rsidRPr="00DA3B98">
        <w:rPr>
          <w:rFonts w:ascii="Arial" w:hAnsi="Arial" w:cs="Arial"/>
        </w:rPr>
        <w:t xml:space="preserve">; Pendiviifolia, </w:t>
      </w:r>
      <w:r w:rsidR="00873BA8" w:rsidRPr="00DA3B98">
        <w:rPr>
          <w:rFonts w:ascii="Arial" w:hAnsi="Arial" w:cs="Arial"/>
          <w:i/>
          <w:iCs/>
        </w:rPr>
        <w:t>Pellia endiviifolia</w:t>
      </w:r>
      <w:r w:rsidR="00873BA8" w:rsidRPr="00DA3B98">
        <w:rPr>
          <w:rFonts w:ascii="Arial" w:hAnsi="Arial" w:cs="Arial"/>
        </w:rPr>
        <w:t xml:space="preserve">; Pasplenioides, </w:t>
      </w:r>
      <w:r w:rsidR="00873BA8" w:rsidRPr="00DA3B98">
        <w:rPr>
          <w:rFonts w:ascii="Arial" w:hAnsi="Arial" w:cs="Arial"/>
          <w:i/>
          <w:iCs/>
        </w:rPr>
        <w:t>Plagiochila asplenioides</w:t>
      </w:r>
      <w:r w:rsidR="00873BA8" w:rsidRPr="00DA3B98">
        <w:rPr>
          <w:rFonts w:ascii="Arial" w:hAnsi="Arial" w:cs="Arial"/>
        </w:rPr>
        <w:t xml:space="preserve">; Psubtropica, </w:t>
      </w:r>
      <w:r w:rsidR="00873BA8" w:rsidRPr="00DA3B98">
        <w:rPr>
          <w:rFonts w:ascii="Arial" w:hAnsi="Arial" w:cs="Arial"/>
          <w:i/>
          <w:iCs/>
        </w:rPr>
        <w:t>Plagiochila subtropica</w:t>
      </w:r>
      <w:r w:rsidR="00873BA8" w:rsidRPr="00DA3B98">
        <w:rPr>
          <w:rFonts w:ascii="Arial" w:hAnsi="Arial" w:cs="Arial"/>
        </w:rPr>
        <w:t xml:space="preserve">; Ppurpurea, </w:t>
      </w:r>
      <w:r w:rsidR="00873BA8" w:rsidRPr="00DA3B98">
        <w:rPr>
          <w:rFonts w:ascii="Arial" w:hAnsi="Arial" w:cs="Arial"/>
          <w:i/>
          <w:iCs/>
        </w:rPr>
        <w:t>Pleurozia purpurea</w:t>
      </w:r>
      <w:r w:rsidR="00873BA8" w:rsidRPr="00DA3B98">
        <w:rPr>
          <w:rFonts w:ascii="Arial" w:hAnsi="Arial" w:cs="Arial"/>
        </w:rPr>
        <w:t xml:space="preserve">; Phirtellus, </w:t>
      </w:r>
      <w:r w:rsidR="00873BA8" w:rsidRPr="00DA3B98">
        <w:rPr>
          <w:rFonts w:ascii="Arial" w:hAnsi="Arial" w:cs="Arial"/>
          <w:i/>
          <w:iCs/>
        </w:rPr>
        <w:t>Plicanthus hirtellus</w:t>
      </w:r>
      <w:r w:rsidR="00873BA8" w:rsidRPr="00DA3B98">
        <w:rPr>
          <w:rFonts w:ascii="Arial" w:hAnsi="Arial" w:cs="Arial"/>
        </w:rPr>
        <w:t xml:space="preserve">; Pnavicularis, </w:t>
      </w:r>
      <w:r w:rsidR="00873BA8" w:rsidRPr="00DA3B98">
        <w:rPr>
          <w:rFonts w:ascii="Arial" w:hAnsi="Arial" w:cs="Arial"/>
          <w:i/>
          <w:iCs/>
        </w:rPr>
        <w:t>Porella navicularis</w:t>
      </w:r>
      <w:r w:rsidR="00873BA8" w:rsidRPr="00DA3B98">
        <w:rPr>
          <w:rFonts w:ascii="Arial" w:hAnsi="Arial" w:cs="Arial"/>
        </w:rPr>
        <w:t xml:space="preserve">; Ppinnata, </w:t>
      </w:r>
      <w:r w:rsidR="00873BA8" w:rsidRPr="00DA3B98">
        <w:rPr>
          <w:rFonts w:ascii="Arial" w:hAnsi="Arial" w:cs="Arial"/>
          <w:i/>
          <w:iCs/>
        </w:rPr>
        <w:t>Porella pinnata</w:t>
      </w:r>
      <w:r w:rsidR="00873BA8" w:rsidRPr="00DA3B98">
        <w:rPr>
          <w:rFonts w:ascii="Arial" w:hAnsi="Arial" w:cs="Arial"/>
        </w:rPr>
        <w:t xml:space="preserve">; Pplumosa, </w:t>
      </w:r>
      <w:r w:rsidR="00873BA8" w:rsidRPr="00DA3B98">
        <w:rPr>
          <w:rFonts w:ascii="Arial" w:hAnsi="Arial" w:cs="Arial"/>
          <w:i/>
          <w:iCs/>
        </w:rPr>
        <w:t>Porella plumosa</w:t>
      </w:r>
      <w:r w:rsidR="00873BA8" w:rsidRPr="00DA3B98">
        <w:rPr>
          <w:rFonts w:ascii="Arial" w:hAnsi="Arial" w:cs="Arial"/>
        </w:rPr>
        <w:t xml:space="preserve">; Ppulcherrimum, </w:t>
      </w:r>
      <w:r w:rsidR="00873BA8" w:rsidRPr="00DA3B98">
        <w:rPr>
          <w:rFonts w:ascii="Arial" w:hAnsi="Arial" w:cs="Arial"/>
          <w:i/>
          <w:iCs/>
        </w:rPr>
        <w:t>Ptilidium pulcherrimum</w:t>
      </w:r>
      <w:r w:rsidR="00873BA8" w:rsidRPr="00DA3B98">
        <w:rPr>
          <w:rFonts w:ascii="Arial" w:hAnsi="Arial" w:cs="Arial"/>
        </w:rPr>
        <w:t xml:space="preserve">; Pstriatus, </w:t>
      </w:r>
      <w:r w:rsidR="00873BA8" w:rsidRPr="00DA3B98">
        <w:rPr>
          <w:rFonts w:ascii="Arial" w:hAnsi="Arial" w:cs="Arial"/>
          <w:i/>
          <w:iCs/>
        </w:rPr>
        <w:t>Ptychanthus striatus</w:t>
      </w:r>
      <w:r w:rsidR="00873BA8" w:rsidRPr="00DA3B98">
        <w:rPr>
          <w:rFonts w:ascii="Arial" w:hAnsi="Arial" w:cs="Arial"/>
        </w:rPr>
        <w:t xml:space="preserve">; Rjaponica, </w:t>
      </w:r>
      <w:r w:rsidR="00873BA8" w:rsidRPr="00DA3B98">
        <w:rPr>
          <w:rFonts w:ascii="Arial" w:hAnsi="Arial" w:cs="Arial"/>
          <w:i/>
          <w:iCs/>
        </w:rPr>
        <w:t>Radula japonica</w:t>
      </w:r>
      <w:r w:rsidR="00873BA8" w:rsidRPr="00DA3B98">
        <w:rPr>
          <w:rFonts w:ascii="Arial" w:hAnsi="Arial" w:cs="Arial"/>
        </w:rPr>
        <w:t xml:space="preserve">; Rlindenbergia, </w:t>
      </w:r>
      <w:r w:rsidR="00873BA8" w:rsidRPr="00DA3B98">
        <w:rPr>
          <w:rFonts w:ascii="Arial" w:hAnsi="Arial" w:cs="Arial"/>
          <w:i/>
          <w:iCs/>
        </w:rPr>
        <w:t>Radula lindenbergia</w:t>
      </w:r>
      <w:r w:rsidR="00873BA8" w:rsidRPr="00DA3B98">
        <w:rPr>
          <w:rFonts w:ascii="Arial" w:hAnsi="Arial" w:cs="Arial"/>
        </w:rPr>
        <w:t xml:space="preserve">; Rlatifrons, </w:t>
      </w:r>
      <w:r w:rsidR="00873BA8" w:rsidRPr="00DA3B98">
        <w:rPr>
          <w:rFonts w:ascii="Arial" w:hAnsi="Arial" w:cs="Arial"/>
          <w:i/>
          <w:iCs/>
        </w:rPr>
        <w:t>Riccardia latifrons</w:t>
      </w:r>
      <w:r w:rsidR="00873BA8" w:rsidRPr="00DA3B98">
        <w:rPr>
          <w:rFonts w:ascii="Arial" w:hAnsi="Arial" w:cs="Arial"/>
        </w:rPr>
        <w:t xml:space="preserve">; Rberychiana, </w:t>
      </w:r>
      <w:r w:rsidR="00873BA8" w:rsidRPr="00DA3B98">
        <w:rPr>
          <w:rFonts w:ascii="Arial" w:hAnsi="Arial" w:cs="Arial"/>
          <w:i/>
          <w:iCs/>
        </w:rPr>
        <w:t>Riccia berychiana</w:t>
      </w:r>
      <w:r w:rsidR="00873BA8" w:rsidRPr="00DA3B98">
        <w:rPr>
          <w:rFonts w:ascii="Arial" w:hAnsi="Arial" w:cs="Arial"/>
        </w:rPr>
        <w:t xml:space="preserve">; Rcavernosa, </w:t>
      </w:r>
      <w:r w:rsidR="00873BA8" w:rsidRPr="00DA3B98">
        <w:rPr>
          <w:rFonts w:ascii="Arial" w:hAnsi="Arial" w:cs="Arial"/>
          <w:i/>
          <w:iCs/>
        </w:rPr>
        <w:t>Riccia cavernosa</w:t>
      </w:r>
      <w:r w:rsidR="00873BA8" w:rsidRPr="00DA3B98">
        <w:rPr>
          <w:rFonts w:ascii="Arial" w:hAnsi="Arial" w:cs="Arial"/>
        </w:rPr>
        <w:t xml:space="preserve">; Snemorosa, </w:t>
      </w:r>
      <w:r w:rsidR="00873BA8" w:rsidRPr="00DA3B98">
        <w:rPr>
          <w:rFonts w:ascii="Arial" w:hAnsi="Arial" w:cs="Arial"/>
          <w:i/>
          <w:iCs/>
        </w:rPr>
        <w:t>Scapania nemorosa</w:t>
      </w:r>
      <w:r w:rsidR="00873BA8" w:rsidRPr="00DA3B98">
        <w:rPr>
          <w:rFonts w:ascii="Arial" w:hAnsi="Arial" w:cs="Arial"/>
        </w:rPr>
        <w:t xml:space="preserve">; Sornithopodioides, </w:t>
      </w:r>
      <w:r w:rsidR="00873BA8" w:rsidRPr="00DA3B98">
        <w:rPr>
          <w:rFonts w:ascii="Arial" w:hAnsi="Arial" w:cs="Arial"/>
          <w:i/>
          <w:iCs/>
        </w:rPr>
        <w:t>Scapania ornithopodioides</w:t>
      </w:r>
      <w:r w:rsidR="00873BA8" w:rsidRPr="00DA3B98">
        <w:rPr>
          <w:rFonts w:ascii="Arial" w:hAnsi="Arial" w:cs="Arial"/>
        </w:rPr>
        <w:t xml:space="preserve">; Schistochila, </w:t>
      </w:r>
      <w:r w:rsidR="00873BA8" w:rsidRPr="00DA3B98">
        <w:rPr>
          <w:rFonts w:ascii="Arial" w:hAnsi="Arial" w:cs="Arial"/>
          <w:i/>
          <w:iCs/>
        </w:rPr>
        <w:t>Schistochila sp.</w:t>
      </w:r>
      <w:r w:rsidR="00873BA8" w:rsidRPr="00DA3B98">
        <w:rPr>
          <w:rFonts w:ascii="Arial" w:hAnsi="Arial" w:cs="Arial"/>
        </w:rPr>
        <w:t xml:space="preserve">; Stexanus, </w:t>
      </w:r>
      <w:r w:rsidR="00873BA8" w:rsidRPr="00DA3B98">
        <w:rPr>
          <w:rFonts w:ascii="Arial" w:hAnsi="Arial" w:cs="Arial"/>
          <w:i/>
          <w:iCs/>
        </w:rPr>
        <w:t>Sphaerocarpos texanus</w:t>
      </w:r>
      <w:r w:rsidR="00873BA8" w:rsidRPr="00DA3B98">
        <w:rPr>
          <w:rFonts w:ascii="Arial" w:hAnsi="Arial" w:cs="Arial"/>
        </w:rPr>
        <w:t xml:space="preserve">; Tlacunosa, </w:t>
      </w:r>
      <w:r w:rsidR="00873BA8" w:rsidRPr="00DA3B98">
        <w:rPr>
          <w:rFonts w:ascii="Arial" w:hAnsi="Arial" w:cs="Arial"/>
          <w:i/>
          <w:iCs/>
        </w:rPr>
        <w:t>Treubia lacunosa</w:t>
      </w:r>
      <w:r w:rsidR="00873BA8" w:rsidRPr="00DA3B98">
        <w:rPr>
          <w:rFonts w:ascii="Arial" w:hAnsi="Arial" w:cs="Arial"/>
        </w:rPr>
        <w:t xml:space="preserve">; Ttomentella, </w:t>
      </w:r>
      <w:r w:rsidR="00873BA8" w:rsidRPr="00DA3B98">
        <w:rPr>
          <w:rFonts w:ascii="Arial" w:hAnsi="Arial" w:cs="Arial"/>
          <w:i/>
          <w:iCs/>
        </w:rPr>
        <w:t>Trichocolea tomentella</w:t>
      </w:r>
      <w:r w:rsidR="00873BA8" w:rsidRPr="00DA3B98">
        <w:rPr>
          <w:rFonts w:ascii="Arial" w:hAnsi="Arial" w:cs="Arial"/>
        </w:rPr>
        <w:t xml:space="preserve">; Wdenudata, </w:t>
      </w:r>
      <w:r w:rsidR="00873BA8" w:rsidRPr="00DA3B98">
        <w:rPr>
          <w:rFonts w:ascii="Arial" w:hAnsi="Arial" w:cs="Arial"/>
          <w:i/>
          <w:iCs/>
        </w:rPr>
        <w:t>Wiesnerella denudate</w:t>
      </w:r>
      <w:r w:rsidR="00873BA8" w:rsidRPr="00DA3B98">
        <w:rPr>
          <w:rFonts w:ascii="Arial" w:hAnsi="Arial" w:cs="Arial"/>
        </w:rPr>
        <w:t>.</w:t>
      </w:r>
    </w:p>
    <w:sectPr w:rsidR="00DC61F5" w:rsidRPr="00DA3B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E6A2" w14:textId="77777777" w:rsidR="00342C89" w:rsidRDefault="00342C89" w:rsidP="002E7B49">
      <w:r>
        <w:separator/>
      </w:r>
    </w:p>
  </w:endnote>
  <w:endnote w:type="continuationSeparator" w:id="0">
    <w:p w14:paraId="02A2D9BB" w14:textId="77777777" w:rsidR="00342C89" w:rsidRDefault="00342C89" w:rsidP="002E7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A7730" w14:textId="77777777" w:rsidR="00342C89" w:rsidRDefault="00342C89" w:rsidP="002E7B49">
      <w:r>
        <w:separator/>
      </w:r>
    </w:p>
  </w:footnote>
  <w:footnote w:type="continuationSeparator" w:id="0">
    <w:p w14:paraId="3A8E29E0" w14:textId="77777777" w:rsidR="00342C89" w:rsidRDefault="00342C89" w:rsidP="002E7B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Q4YmM0MjcyM2VmYzYyNDc1MTY3NjE4NmJhZTBlYTIifQ=="/>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ts5d92u9tz21e9a0uxpzfmzsrtfve2s2r0&quot;&gt;My EndNote Library&lt;record-ids&gt;&lt;item&gt;477&lt;/item&gt;&lt;/record-ids&gt;&lt;/item&gt;&lt;/Libraries&gt;"/>
  </w:docVars>
  <w:rsids>
    <w:rsidRoot w:val="00781546"/>
    <w:rsid w:val="00005702"/>
    <w:rsid w:val="00016AB1"/>
    <w:rsid w:val="0001736B"/>
    <w:rsid w:val="00025579"/>
    <w:rsid w:val="00025C35"/>
    <w:rsid w:val="00033DB1"/>
    <w:rsid w:val="00044764"/>
    <w:rsid w:val="00045206"/>
    <w:rsid w:val="0004568B"/>
    <w:rsid w:val="000636B6"/>
    <w:rsid w:val="00071854"/>
    <w:rsid w:val="000738A9"/>
    <w:rsid w:val="00074D08"/>
    <w:rsid w:val="00077CE7"/>
    <w:rsid w:val="00084EF2"/>
    <w:rsid w:val="000A79A0"/>
    <w:rsid w:val="000B5E0B"/>
    <w:rsid w:val="000C6302"/>
    <w:rsid w:val="000D6329"/>
    <w:rsid w:val="000E4711"/>
    <w:rsid w:val="000F2EBE"/>
    <w:rsid w:val="001166D0"/>
    <w:rsid w:val="00123013"/>
    <w:rsid w:val="0015564D"/>
    <w:rsid w:val="00173E98"/>
    <w:rsid w:val="00184D01"/>
    <w:rsid w:val="001A3CED"/>
    <w:rsid w:val="001B009F"/>
    <w:rsid w:val="001B56D9"/>
    <w:rsid w:val="001B614A"/>
    <w:rsid w:val="001C3F47"/>
    <w:rsid w:val="001E43E9"/>
    <w:rsid w:val="001F267E"/>
    <w:rsid w:val="0022119F"/>
    <w:rsid w:val="002353BB"/>
    <w:rsid w:val="00245957"/>
    <w:rsid w:val="00245B9A"/>
    <w:rsid w:val="002639BD"/>
    <w:rsid w:val="002A013D"/>
    <w:rsid w:val="002A5F3C"/>
    <w:rsid w:val="002C1650"/>
    <w:rsid w:val="002C65D5"/>
    <w:rsid w:val="002D3420"/>
    <w:rsid w:val="002E7B49"/>
    <w:rsid w:val="003123BB"/>
    <w:rsid w:val="00320FE5"/>
    <w:rsid w:val="00333CEA"/>
    <w:rsid w:val="00334A12"/>
    <w:rsid w:val="0033736C"/>
    <w:rsid w:val="00342C89"/>
    <w:rsid w:val="003553DC"/>
    <w:rsid w:val="0035637F"/>
    <w:rsid w:val="00361787"/>
    <w:rsid w:val="00382A73"/>
    <w:rsid w:val="003A3DA4"/>
    <w:rsid w:val="003B7AEF"/>
    <w:rsid w:val="003D3EC5"/>
    <w:rsid w:val="003D7B59"/>
    <w:rsid w:val="003E2219"/>
    <w:rsid w:val="003F710F"/>
    <w:rsid w:val="003F7230"/>
    <w:rsid w:val="00400957"/>
    <w:rsid w:val="00414775"/>
    <w:rsid w:val="00416460"/>
    <w:rsid w:val="00421F96"/>
    <w:rsid w:val="00435898"/>
    <w:rsid w:val="00440A1F"/>
    <w:rsid w:val="004435C2"/>
    <w:rsid w:val="00466990"/>
    <w:rsid w:val="00476819"/>
    <w:rsid w:val="004818AF"/>
    <w:rsid w:val="004C18DE"/>
    <w:rsid w:val="004C18EF"/>
    <w:rsid w:val="004C68D3"/>
    <w:rsid w:val="004E2363"/>
    <w:rsid w:val="004E4B1C"/>
    <w:rsid w:val="004E6B81"/>
    <w:rsid w:val="004F2A7E"/>
    <w:rsid w:val="004F4C3C"/>
    <w:rsid w:val="00505691"/>
    <w:rsid w:val="0051055A"/>
    <w:rsid w:val="00511BDC"/>
    <w:rsid w:val="00516520"/>
    <w:rsid w:val="005165A8"/>
    <w:rsid w:val="005346AB"/>
    <w:rsid w:val="005466BA"/>
    <w:rsid w:val="00556250"/>
    <w:rsid w:val="005577E9"/>
    <w:rsid w:val="0056369F"/>
    <w:rsid w:val="00567173"/>
    <w:rsid w:val="005E0BD7"/>
    <w:rsid w:val="006020E6"/>
    <w:rsid w:val="00612DC6"/>
    <w:rsid w:val="006154AD"/>
    <w:rsid w:val="00621C23"/>
    <w:rsid w:val="00623AD3"/>
    <w:rsid w:val="006246E4"/>
    <w:rsid w:val="00626CC0"/>
    <w:rsid w:val="00635D8A"/>
    <w:rsid w:val="00656D6A"/>
    <w:rsid w:val="0068162C"/>
    <w:rsid w:val="00682BAD"/>
    <w:rsid w:val="006913F1"/>
    <w:rsid w:val="00694675"/>
    <w:rsid w:val="006A1359"/>
    <w:rsid w:val="006B0A8F"/>
    <w:rsid w:val="006C7341"/>
    <w:rsid w:val="006D5906"/>
    <w:rsid w:val="00705ACF"/>
    <w:rsid w:val="00710B8B"/>
    <w:rsid w:val="0071681C"/>
    <w:rsid w:val="007235BE"/>
    <w:rsid w:val="00725336"/>
    <w:rsid w:val="00737712"/>
    <w:rsid w:val="00744C55"/>
    <w:rsid w:val="0076184E"/>
    <w:rsid w:val="007765BC"/>
    <w:rsid w:val="00781546"/>
    <w:rsid w:val="007831DE"/>
    <w:rsid w:val="007853B3"/>
    <w:rsid w:val="00787DC0"/>
    <w:rsid w:val="007B18DB"/>
    <w:rsid w:val="007C7A93"/>
    <w:rsid w:val="007D1A9A"/>
    <w:rsid w:val="007D2D0C"/>
    <w:rsid w:val="007D31AD"/>
    <w:rsid w:val="007D49D6"/>
    <w:rsid w:val="007F43CD"/>
    <w:rsid w:val="0082468C"/>
    <w:rsid w:val="00832D62"/>
    <w:rsid w:val="00844FD0"/>
    <w:rsid w:val="0086276B"/>
    <w:rsid w:val="00863D47"/>
    <w:rsid w:val="00873BA8"/>
    <w:rsid w:val="008819C9"/>
    <w:rsid w:val="0089241E"/>
    <w:rsid w:val="008A4189"/>
    <w:rsid w:val="008A4FEC"/>
    <w:rsid w:val="008B4124"/>
    <w:rsid w:val="008B5CFF"/>
    <w:rsid w:val="008C03C4"/>
    <w:rsid w:val="008C1C8A"/>
    <w:rsid w:val="008D172E"/>
    <w:rsid w:val="008F54B6"/>
    <w:rsid w:val="008F5DDB"/>
    <w:rsid w:val="009008DF"/>
    <w:rsid w:val="00900EF8"/>
    <w:rsid w:val="009033DE"/>
    <w:rsid w:val="0091410C"/>
    <w:rsid w:val="00920DD8"/>
    <w:rsid w:val="00925C3D"/>
    <w:rsid w:val="0093714C"/>
    <w:rsid w:val="00953632"/>
    <w:rsid w:val="009550AB"/>
    <w:rsid w:val="00955808"/>
    <w:rsid w:val="00964112"/>
    <w:rsid w:val="009767B0"/>
    <w:rsid w:val="00976F01"/>
    <w:rsid w:val="00982448"/>
    <w:rsid w:val="00984E75"/>
    <w:rsid w:val="009904F7"/>
    <w:rsid w:val="009979C6"/>
    <w:rsid w:val="009C5CB6"/>
    <w:rsid w:val="009D2898"/>
    <w:rsid w:val="009D2DF1"/>
    <w:rsid w:val="009D50A9"/>
    <w:rsid w:val="009E1C7D"/>
    <w:rsid w:val="009F3500"/>
    <w:rsid w:val="009F4000"/>
    <w:rsid w:val="00A03420"/>
    <w:rsid w:val="00A0439B"/>
    <w:rsid w:val="00A205ED"/>
    <w:rsid w:val="00A2702F"/>
    <w:rsid w:val="00A348FB"/>
    <w:rsid w:val="00A515C5"/>
    <w:rsid w:val="00A54462"/>
    <w:rsid w:val="00A54620"/>
    <w:rsid w:val="00A650A6"/>
    <w:rsid w:val="00A65B82"/>
    <w:rsid w:val="00A66BA2"/>
    <w:rsid w:val="00A745A2"/>
    <w:rsid w:val="00A75C38"/>
    <w:rsid w:val="00A858E0"/>
    <w:rsid w:val="00A90367"/>
    <w:rsid w:val="00AA2273"/>
    <w:rsid w:val="00AB4EE6"/>
    <w:rsid w:val="00AC27F7"/>
    <w:rsid w:val="00AC291A"/>
    <w:rsid w:val="00AC742D"/>
    <w:rsid w:val="00AE77C3"/>
    <w:rsid w:val="00AF2F70"/>
    <w:rsid w:val="00B05D40"/>
    <w:rsid w:val="00B078C8"/>
    <w:rsid w:val="00B110CA"/>
    <w:rsid w:val="00B22F03"/>
    <w:rsid w:val="00B35B4A"/>
    <w:rsid w:val="00B45E39"/>
    <w:rsid w:val="00B57BD7"/>
    <w:rsid w:val="00B670D1"/>
    <w:rsid w:val="00B72746"/>
    <w:rsid w:val="00B74435"/>
    <w:rsid w:val="00B835B8"/>
    <w:rsid w:val="00B9408F"/>
    <w:rsid w:val="00BA14D5"/>
    <w:rsid w:val="00BB33B9"/>
    <w:rsid w:val="00BD215D"/>
    <w:rsid w:val="00BE3335"/>
    <w:rsid w:val="00BE7120"/>
    <w:rsid w:val="00BE7783"/>
    <w:rsid w:val="00BE7C9A"/>
    <w:rsid w:val="00BF0F21"/>
    <w:rsid w:val="00C00F35"/>
    <w:rsid w:val="00C01A1A"/>
    <w:rsid w:val="00C0796E"/>
    <w:rsid w:val="00C14A60"/>
    <w:rsid w:val="00C16940"/>
    <w:rsid w:val="00C23839"/>
    <w:rsid w:val="00C2516C"/>
    <w:rsid w:val="00C31AC9"/>
    <w:rsid w:val="00C468D6"/>
    <w:rsid w:val="00C5773F"/>
    <w:rsid w:val="00C70643"/>
    <w:rsid w:val="00C821E0"/>
    <w:rsid w:val="00C94660"/>
    <w:rsid w:val="00C962E7"/>
    <w:rsid w:val="00CC0A1B"/>
    <w:rsid w:val="00CC390B"/>
    <w:rsid w:val="00CD3360"/>
    <w:rsid w:val="00CF3355"/>
    <w:rsid w:val="00CF768A"/>
    <w:rsid w:val="00D15A06"/>
    <w:rsid w:val="00D15CA8"/>
    <w:rsid w:val="00D17041"/>
    <w:rsid w:val="00D21424"/>
    <w:rsid w:val="00D23649"/>
    <w:rsid w:val="00D23EFF"/>
    <w:rsid w:val="00D25959"/>
    <w:rsid w:val="00D4135D"/>
    <w:rsid w:val="00D54044"/>
    <w:rsid w:val="00D575DC"/>
    <w:rsid w:val="00D60857"/>
    <w:rsid w:val="00D61B88"/>
    <w:rsid w:val="00D7528B"/>
    <w:rsid w:val="00D7772A"/>
    <w:rsid w:val="00D8478C"/>
    <w:rsid w:val="00D9358A"/>
    <w:rsid w:val="00DA12D4"/>
    <w:rsid w:val="00DA3B98"/>
    <w:rsid w:val="00DA5D0E"/>
    <w:rsid w:val="00DB3A62"/>
    <w:rsid w:val="00DC61F5"/>
    <w:rsid w:val="00DE7247"/>
    <w:rsid w:val="00DE7D59"/>
    <w:rsid w:val="00DF50C2"/>
    <w:rsid w:val="00E04B02"/>
    <w:rsid w:val="00E142BB"/>
    <w:rsid w:val="00E25847"/>
    <w:rsid w:val="00E63F64"/>
    <w:rsid w:val="00E82066"/>
    <w:rsid w:val="00EA254C"/>
    <w:rsid w:val="00EB6346"/>
    <w:rsid w:val="00EB67A3"/>
    <w:rsid w:val="00ED2B0B"/>
    <w:rsid w:val="00ED2C82"/>
    <w:rsid w:val="00EE2CF5"/>
    <w:rsid w:val="00EF4582"/>
    <w:rsid w:val="00EF7B0A"/>
    <w:rsid w:val="00F13EDF"/>
    <w:rsid w:val="00F34387"/>
    <w:rsid w:val="00F673D2"/>
    <w:rsid w:val="00F726C5"/>
    <w:rsid w:val="00F80828"/>
    <w:rsid w:val="00F825A1"/>
    <w:rsid w:val="00FA4577"/>
    <w:rsid w:val="00FC77FD"/>
    <w:rsid w:val="00FF5AF4"/>
    <w:rsid w:val="01CF36A5"/>
    <w:rsid w:val="055E77AE"/>
    <w:rsid w:val="064E4534"/>
    <w:rsid w:val="06532C6D"/>
    <w:rsid w:val="06F84ABA"/>
    <w:rsid w:val="0A742C74"/>
    <w:rsid w:val="0B017CEC"/>
    <w:rsid w:val="0D207687"/>
    <w:rsid w:val="1226151D"/>
    <w:rsid w:val="1339788A"/>
    <w:rsid w:val="13CF716E"/>
    <w:rsid w:val="14253B28"/>
    <w:rsid w:val="16A65253"/>
    <w:rsid w:val="18855B10"/>
    <w:rsid w:val="194D4C16"/>
    <w:rsid w:val="196A1B28"/>
    <w:rsid w:val="19C40710"/>
    <w:rsid w:val="208E777D"/>
    <w:rsid w:val="23051A83"/>
    <w:rsid w:val="233A48E3"/>
    <w:rsid w:val="23431AEA"/>
    <w:rsid w:val="25311BEE"/>
    <w:rsid w:val="264804D3"/>
    <w:rsid w:val="26983AF6"/>
    <w:rsid w:val="2728280B"/>
    <w:rsid w:val="27AF664C"/>
    <w:rsid w:val="32972980"/>
    <w:rsid w:val="33A65CE5"/>
    <w:rsid w:val="35D07E66"/>
    <w:rsid w:val="38482022"/>
    <w:rsid w:val="3B3B343B"/>
    <w:rsid w:val="3B7F30A4"/>
    <w:rsid w:val="3C9C0146"/>
    <w:rsid w:val="3EF1649B"/>
    <w:rsid w:val="400116B3"/>
    <w:rsid w:val="44DD73A2"/>
    <w:rsid w:val="4AE520CA"/>
    <w:rsid w:val="4C6D58F9"/>
    <w:rsid w:val="4C79035E"/>
    <w:rsid w:val="4D4419A1"/>
    <w:rsid w:val="4E2528C4"/>
    <w:rsid w:val="4EAE4DA6"/>
    <w:rsid w:val="4FEC7A85"/>
    <w:rsid w:val="53256DDC"/>
    <w:rsid w:val="53F804B8"/>
    <w:rsid w:val="5ED115B9"/>
    <w:rsid w:val="5ED15709"/>
    <w:rsid w:val="63903465"/>
    <w:rsid w:val="6692162D"/>
    <w:rsid w:val="66F32B50"/>
    <w:rsid w:val="67920C60"/>
    <w:rsid w:val="6ABB6752"/>
    <w:rsid w:val="6DBA5D32"/>
    <w:rsid w:val="703D6AAE"/>
    <w:rsid w:val="70750191"/>
    <w:rsid w:val="714F2A23"/>
    <w:rsid w:val="71877958"/>
    <w:rsid w:val="71B303F4"/>
    <w:rsid w:val="736153DB"/>
    <w:rsid w:val="75AF3FAA"/>
    <w:rsid w:val="776E4100"/>
    <w:rsid w:val="78255EB7"/>
    <w:rsid w:val="7826607A"/>
    <w:rsid w:val="79115A76"/>
    <w:rsid w:val="79ED286C"/>
    <w:rsid w:val="7B542EFE"/>
    <w:rsid w:val="7EC6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BF8A8"/>
  <w15:docId w15:val="{09034400-6B61-419B-A29F-B90D2E703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1AC9"/>
    <w:rPr>
      <w:rFonts w:asciiTheme="minorHAnsi" w:eastAsiaTheme="minorEastAsia" w:hAnsiTheme="minorHAnsi"/>
      <w:sz w:val="24"/>
      <w:szCs w:val="24"/>
    </w:rPr>
  </w:style>
  <w:style w:type="paragraph" w:styleId="1">
    <w:name w:val="heading 1"/>
    <w:basedOn w:val="a"/>
    <w:next w:val="a"/>
    <w:link w:val="10"/>
    <w:qFormat/>
    <w:pPr>
      <w:spacing w:beforeAutospacing="1" w:afterAutospacing="1"/>
      <w:outlineLvl w:val="0"/>
    </w:pPr>
    <w:rPr>
      <w:rFonts w:ascii="宋体" w:eastAsia="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pPr>
    <w:rPr>
      <w:sz w:val="18"/>
      <w:szCs w:val="18"/>
    </w:rPr>
  </w:style>
  <w:style w:type="paragraph" w:styleId="a9">
    <w:name w:val="header"/>
    <w:basedOn w:val="a"/>
    <w:link w:val="aa"/>
    <w:qFormat/>
    <w:pPr>
      <w:tabs>
        <w:tab w:val="center" w:pos="4153"/>
        <w:tab w:val="right" w:pos="8306"/>
      </w:tabs>
      <w:snapToGrid w:val="0"/>
      <w:jc w:val="center"/>
    </w:pPr>
    <w:rPr>
      <w:sz w:val="18"/>
      <w:szCs w:val="18"/>
    </w:rPr>
  </w:style>
  <w:style w:type="paragraph" w:styleId="ab">
    <w:name w:val="annotation subject"/>
    <w:basedOn w:val="a3"/>
    <w:next w:val="a3"/>
    <w:link w:val="ac"/>
    <w:qFormat/>
    <w:rPr>
      <w:b/>
      <w:bCs/>
    </w:rPr>
  </w:style>
  <w:style w:type="character" w:styleId="ad">
    <w:name w:val="Hyperlink"/>
    <w:basedOn w:val="a0"/>
    <w:qFormat/>
    <w:rPr>
      <w:color w:val="0000FF"/>
      <w:u w:val="single"/>
    </w:rPr>
  </w:style>
  <w:style w:type="character" w:styleId="ae">
    <w:name w:val="annotation reference"/>
    <w:basedOn w:val="a0"/>
    <w:uiPriority w:val="99"/>
    <w:qFormat/>
    <w:rPr>
      <w:sz w:val="21"/>
      <w:szCs w:val="21"/>
    </w:rPr>
  </w:style>
  <w:style w:type="character" w:customStyle="1" w:styleId="aa">
    <w:name w:val="页眉 字符"/>
    <w:basedOn w:val="a0"/>
    <w:link w:val="a9"/>
    <w:qFormat/>
    <w:rPr>
      <w:rFonts w:asciiTheme="minorHAnsi" w:eastAsiaTheme="minorEastAsia" w:hAnsiTheme="minorHAnsi"/>
      <w:sz w:val="18"/>
      <w:szCs w:val="18"/>
    </w:rPr>
  </w:style>
  <w:style w:type="character" w:customStyle="1" w:styleId="a8">
    <w:name w:val="页脚 字符"/>
    <w:basedOn w:val="a0"/>
    <w:link w:val="a7"/>
    <w:qFormat/>
    <w:rPr>
      <w:rFonts w:asciiTheme="minorHAnsi" w:eastAsiaTheme="minorEastAsia" w:hAnsiTheme="minorHAnsi"/>
      <w:sz w:val="18"/>
      <w:szCs w:val="18"/>
    </w:rPr>
  </w:style>
  <w:style w:type="paragraph" w:customStyle="1" w:styleId="Revision1">
    <w:name w:val="Revision1"/>
    <w:hidden/>
    <w:uiPriority w:val="99"/>
    <w:semiHidden/>
    <w:qFormat/>
    <w:rPr>
      <w:rFonts w:asciiTheme="minorHAnsi" w:eastAsiaTheme="minorEastAsia" w:hAnsiTheme="minorHAnsi"/>
      <w:sz w:val="24"/>
      <w:szCs w:val="24"/>
    </w:rPr>
  </w:style>
  <w:style w:type="character" w:customStyle="1" w:styleId="a4">
    <w:name w:val="批注文字 字符"/>
    <w:basedOn w:val="a0"/>
    <w:link w:val="a3"/>
    <w:uiPriority w:val="99"/>
    <w:qFormat/>
    <w:rPr>
      <w:rFonts w:asciiTheme="minorHAnsi" w:eastAsiaTheme="minorEastAsia" w:hAnsiTheme="minorHAnsi"/>
      <w:sz w:val="24"/>
      <w:szCs w:val="24"/>
    </w:rPr>
  </w:style>
  <w:style w:type="character" w:customStyle="1" w:styleId="ac">
    <w:name w:val="批注主题 字符"/>
    <w:basedOn w:val="a4"/>
    <w:link w:val="ab"/>
    <w:qFormat/>
    <w:rPr>
      <w:rFonts w:asciiTheme="minorHAnsi" w:eastAsiaTheme="minorEastAsia" w:hAnsiTheme="minorHAnsi"/>
      <w:b/>
      <w:bCs/>
      <w:sz w:val="24"/>
      <w:szCs w:val="24"/>
    </w:rPr>
  </w:style>
  <w:style w:type="character" w:customStyle="1" w:styleId="apple-converted-space">
    <w:name w:val="apple-converted-space"/>
    <w:basedOn w:val="a0"/>
    <w:qFormat/>
  </w:style>
  <w:style w:type="character" w:customStyle="1" w:styleId="a6">
    <w:name w:val="批注框文本 字符"/>
    <w:basedOn w:val="a0"/>
    <w:link w:val="a5"/>
    <w:qFormat/>
    <w:rPr>
      <w:rFonts w:asciiTheme="minorHAnsi" w:eastAsiaTheme="minorEastAsia" w:hAnsiTheme="minorHAnsi"/>
      <w:sz w:val="18"/>
      <w:szCs w:val="18"/>
    </w:rPr>
  </w:style>
  <w:style w:type="paragraph" w:customStyle="1" w:styleId="EndNoteBibliographyTitle">
    <w:name w:val="EndNote Bibliography Title"/>
    <w:basedOn w:val="a"/>
    <w:link w:val="EndNoteBibliographyTitle0"/>
    <w:qFormat/>
    <w:pPr>
      <w:jc w:val="center"/>
    </w:pPr>
    <w:rPr>
      <w:rFonts w:ascii="Calibri" w:hAnsi="Calibri" w:cs="Calibri"/>
    </w:rPr>
  </w:style>
  <w:style w:type="character" w:customStyle="1" w:styleId="10">
    <w:name w:val="标题 1 字符"/>
    <w:basedOn w:val="a0"/>
    <w:link w:val="1"/>
    <w:qFormat/>
    <w:rPr>
      <w:rFonts w:ascii="宋体" w:hAnsi="宋体"/>
      <w:b/>
      <w:bCs/>
      <w:kern w:val="44"/>
      <w:sz w:val="48"/>
      <w:szCs w:val="48"/>
    </w:rPr>
  </w:style>
  <w:style w:type="character" w:customStyle="1" w:styleId="EndNoteBibliographyTitle0">
    <w:name w:val="EndNote Bibliography Title 字符"/>
    <w:basedOn w:val="10"/>
    <w:link w:val="EndNoteBibliographyTitle"/>
    <w:qFormat/>
    <w:rPr>
      <w:rFonts w:ascii="Calibri" w:eastAsiaTheme="minorEastAsia" w:hAnsi="Calibri" w:cs="Calibri"/>
      <w:b w:val="0"/>
      <w:bCs w:val="0"/>
      <w:kern w:val="44"/>
      <w:sz w:val="24"/>
      <w:szCs w:val="24"/>
    </w:rPr>
  </w:style>
  <w:style w:type="paragraph" w:customStyle="1" w:styleId="EndNoteBibliography">
    <w:name w:val="EndNote Bibliography"/>
    <w:basedOn w:val="a"/>
    <w:link w:val="EndNoteBibliography0"/>
    <w:qFormat/>
    <w:rPr>
      <w:rFonts w:ascii="Calibri" w:hAnsi="Calibri" w:cs="Calibri"/>
    </w:rPr>
  </w:style>
  <w:style w:type="character" w:customStyle="1" w:styleId="EndNoteBibliography0">
    <w:name w:val="EndNote Bibliography 字符"/>
    <w:basedOn w:val="10"/>
    <w:link w:val="EndNoteBibliography"/>
    <w:qFormat/>
    <w:rPr>
      <w:rFonts w:ascii="Calibri" w:eastAsiaTheme="minorEastAsia" w:hAnsi="Calibri" w:cs="Calibri"/>
      <w:b w:val="0"/>
      <w:bCs w:val="0"/>
      <w:kern w:val="44"/>
      <w:sz w:val="24"/>
      <w:szCs w:val="24"/>
    </w:rPr>
  </w:style>
  <w:style w:type="paragraph" w:customStyle="1" w:styleId="11">
    <w:name w:val="修订1"/>
    <w:hidden/>
    <w:uiPriority w:val="99"/>
    <w:unhideWhenUsed/>
    <w:qFormat/>
    <w:rPr>
      <w:rFonts w:asciiTheme="minorHAnsi" w:eastAsiaTheme="minorEastAsia" w:hAnsiTheme="minorHAnsi"/>
      <w:sz w:val="24"/>
      <w:szCs w:val="24"/>
    </w:rPr>
  </w:style>
  <w:style w:type="paragraph" w:customStyle="1" w:styleId="2">
    <w:name w:val="修订2"/>
    <w:hidden/>
    <w:uiPriority w:val="99"/>
    <w:unhideWhenUsed/>
    <w:qFormat/>
    <w:rPr>
      <w:rFonts w:asciiTheme="minorHAnsi" w:eastAsiaTheme="minorEastAsia" w:hAnsiTheme="minorHAnsi"/>
      <w:sz w:val="24"/>
      <w:szCs w:val="24"/>
    </w:rPr>
  </w:style>
  <w:style w:type="paragraph" w:customStyle="1" w:styleId="3">
    <w:name w:val="修订3"/>
    <w:hidden/>
    <w:uiPriority w:val="99"/>
    <w:unhideWhenUsed/>
    <w:qFormat/>
    <w:rPr>
      <w:rFonts w:asciiTheme="minorHAnsi" w:eastAsiaTheme="minorEastAsia" w:hAnsiTheme="minorHAnsi"/>
      <w:sz w:val="24"/>
      <w:szCs w:val="24"/>
    </w:rPr>
  </w:style>
  <w:style w:type="paragraph" w:styleId="af">
    <w:name w:val="Revision"/>
    <w:hidden/>
    <w:uiPriority w:val="99"/>
    <w:semiHidden/>
    <w:rsid w:val="00A75C38"/>
    <w:rPr>
      <w:rFonts w:asciiTheme="minorHAnsi" w:eastAsiaTheme="minorEastAsia"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27026-1FDD-4EF5-ABD2-0ACDCD0CC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2425</Words>
  <Characters>13828</Characters>
  <Application>Microsoft Office Word</Application>
  <DocSecurity>0</DocSecurity>
  <Lines>115</Lines>
  <Paragraphs>32</Paragraphs>
  <ScaleCrop>false</ScaleCrop>
  <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90756</dc:creator>
  <cp:lastModifiedBy>B Xu</cp:lastModifiedBy>
  <cp:revision>2</cp:revision>
  <dcterms:created xsi:type="dcterms:W3CDTF">2025-01-30T06:10:00Z</dcterms:created>
  <dcterms:modified xsi:type="dcterms:W3CDTF">2025-01-30T06:10:00Z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E55178B2E5F04745AA89DAC97E558BE1_13</vt:lpwstr>
  </property>
</Properties>
</file>