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noProof/>
        </w:rPr>
        <w:drawing>
          <wp:inline distT="0" distB="0" distL="114300" distR="114300">
            <wp:extent cx="3902710" cy="5499735"/>
            <wp:effectExtent l="0" t="0" r="2540" b="5715"/>
            <wp:docPr id="5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271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rPr>
          <w:rFonts w:ascii="Times New Roman" w:hAnsi="Times New Roman" w:cs="Times New Roman"/>
        </w:rPr>
      </w:pPr>
      <w:bookmarkStart w:id="0" w:name="OLE_LINK1"/>
      <w:r w:rsidRPr="008B48B1">
        <w:rPr>
          <w:rFonts w:ascii="Times New Roman" w:hAnsi="Times New Roman" w:cs="Times New Roman"/>
          <w:b/>
          <w:bCs/>
        </w:rPr>
        <w:t>Figure S1.</w:t>
      </w:r>
      <w:r w:rsidRPr="008B48B1">
        <w:rPr>
          <w:rFonts w:ascii="Times New Roman" w:hAnsi="Times New Roman" w:cs="Times New Roman"/>
        </w:rPr>
        <w:t xml:space="preserve"> Visualization of </w:t>
      </w:r>
      <w:bookmarkStart w:id="1" w:name="OLE_LINK4"/>
      <w:r w:rsidRPr="008B48B1">
        <w:rPr>
          <w:rFonts w:ascii="Times New Roman" w:hAnsi="Times New Roman" w:cs="Times New Roman"/>
        </w:rPr>
        <w:t xml:space="preserve">Sanger sequencing results for five genes in the </w:t>
      </w:r>
      <w:proofErr w:type="spellStart"/>
      <w:r w:rsidRPr="008B48B1">
        <w:rPr>
          <w:rFonts w:ascii="Times New Roman" w:hAnsi="Times New Roman" w:cs="Times New Roman"/>
          <w:i/>
          <w:iCs/>
        </w:rPr>
        <w:t>Gmdrm</w:t>
      </w:r>
      <w:proofErr w:type="spellEnd"/>
      <w:r w:rsidRPr="008B48B1">
        <w:rPr>
          <w:rFonts w:ascii="Times New Roman" w:hAnsi="Times New Roman" w:cs="Times New Roman"/>
        </w:rPr>
        <w:t xml:space="preserve"> mutant.</w:t>
      </w:r>
      <w:bookmarkEnd w:id="0"/>
      <w:bookmarkEnd w:id="1"/>
    </w:p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</w:rPr>
        <w:br w:type="page"/>
      </w:r>
      <w:r w:rsidRPr="008B48B1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717800" cy="1409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261F6">
      <w:pPr>
        <w:jc w:val="center"/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b/>
          <w:bCs/>
        </w:rPr>
        <w:t>Figure S2.</w:t>
      </w:r>
      <w:r w:rsidRPr="008B48B1">
        <w:rPr>
          <w:rFonts w:ascii="Times New Roman" w:hAnsi="Times New Roman" w:cs="Times New Roman"/>
        </w:rPr>
        <w:t xml:space="preserve"> The phenotype of seed size in the </w:t>
      </w:r>
      <w:proofErr w:type="spellStart"/>
      <w:r w:rsidRPr="008B48B1">
        <w:rPr>
          <w:rFonts w:ascii="Times New Roman" w:hAnsi="Times New Roman" w:cs="Times New Roman"/>
          <w:i/>
          <w:iCs/>
        </w:rPr>
        <w:t>Gmdrm</w:t>
      </w:r>
      <w:proofErr w:type="spellEnd"/>
      <w:r w:rsidRPr="008B48B1">
        <w:rPr>
          <w:rFonts w:ascii="Times New Roman" w:hAnsi="Times New Roman" w:cs="Times New Roman"/>
        </w:rPr>
        <w:t xml:space="preserve"> mutant and WT (Scale bar = 8 cm).</w:t>
      </w:r>
    </w:p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</w:rPr>
        <w:br w:type="page"/>
      </w:r>
    </w:p>
    <w:p w:rsidR="000261F6" w:rsidRPr="008B48B1" w:rsidRDefault="000261F6">
      <w:pPr>
        <w:jc w:val="center"/>
        <w:rPr>
          <w:rFonts w:ascii="Times New Roman" w:hAnsi="Times New Roman" w:cs="Times New Roman"/>
        </w:rPr>
      </w:pPr>
    </w:p>
    <w:p w:rsidR="000261F6" w:rsidRPr="008B48B1" w:rsidRDefault="000261F6">
      <w:pPr>
        <w:jc w:val="center"/>
        <w:rPr>
          <w:rFonts w:ascii="Times New Roman" w:hAnsi="Times New Roman" w:cs="Times New Roman"/>
        </w:rPr>
      </w:pPr>
    </w:p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noProof/>
        </w:rPr>
        <w:drawing>
          <wp:inline distT="0" distB="0" distL="0" distR="0">
            <wp:extent cx="5401945" cy="4112260"/>
            <wp:effectExtent l="0" t="0" r="8255" b="254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945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261F6">
      <w:pPr>
        <w:jc w:val="center"/>
        <w:rPr>
          <w:rFonts w:ascii="Times New Roman" w:hAnsi="Times New Roman" w:cs="Times New Roman"/>
        </w:rPr>
      </w:pPr>
    </w:p>
    <w:p w:rsidR="000261F6" w:rsidRPr="008B48B1" w:rsidRDefault="00000000">
      <w:pPr>
        <w:jc w:val="both"/>
        <w:rPr>
          <w:rFonts w:ascii="Times New Roman" w:hAnsi="Times New Roman" w:cs="Times New Roman"/>
          <w:color w:val="000000" w:themeColor="text1"/>
        </w:rPr>
      </w:pPr>
      <w:bookmarkStart w:id="2" w:name="OLE_LINK12"/>
      <w:r w:rsidRPr="008B48B1">
        <w:rPr>
          <w:rFonts w:ascii="Times New Roman" w:hAnsi="Times New Roman" w:cs="Times New Roman"/>
          <w:b/>
          <w:bCs/>
        </w:rPr>
        <w:t>Figure S</w:t>
      </w:r>
      <w:r w:rsidRPr="008B48B1">
        <w:rPr>
          <w:rFonts w:ascii="Times New Roman" w:hAnsi="Times New Roman" w:cs="Times New Roman" w:hint="eastAsia"/>
          <w:b/>
          <w:bCs/>
        </w:rPr>
        <w:t>3</w:t>
      </w:r>
      <w:r w:rsidRPr="008B48B1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8B48B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B48B1">
        <w:rPr>
          <w:rFonts w:ascii="Times New Roman" w:eastAsia="Segoe UI" w:hAnsi="Times New Roman" w:cs="Times New Roman"/>
          <w:color w:val="000000" w:themeColor="text1"/>
          <w:shd w:val="clear" w:color="auto" w:fill="FDFDFE"/>
        </w:rPr>
        <w:t>Comparison of</w:t>
      </w:r>
      <w:r w:rsidRPr="008B48B1">
        <w:rPr>
          <w:rFonts w:ascii="Times New Roman" w:eastAsia="SimSun" w:hAnsi="Times New Roman" w:cs="Times New Roman"/>
          <w:color w:val="000000" w:themeColor="text1"/>
          <w:shd w:val="clear" w:color="auto" w:fill="FDFDFE"/>
        </w:rPr>
        <w:t xml:space="preserve"> </w:t>
      </w:r>
      <w:r w:rsidRPr="008B48B1">
        <w:rPr>
          <w:rFonts w:ascii="Times New Roman" w:eastAsia="SimSun" w:hAnsi="Times New Roman" w:cs="Times New Roman"/>
          <w:color w:val="000000" w:themeColor="text1"/>
        </w:rPr>
        <w:t>p</w:t>
      </w:r>
      <w:r w:rsidRPr="008B48B1">
        <w:rPr>
          <w:rFonts w:ascii="Times New Roman" w:hAnsi="Times New Roman" w:cs="Times New Roman"/>
          <w:color w:val="000000" w:themeColor="text1"/>
        </w:rPr>
        <w:t xml:space="preserve">henotypic, DNA methylation levels, and types of gene editing between different </w:t>
      </w:r>
      <w:proofErr w:type="spellStart"/>
      <w:r w:rsidRPr="008B48B1">
        <w:rPr>
          <w:rFonts w:ascii="Times New Roman" w:hAnsi="Times New Roman" w:cs="Times New Roman"/>
          <w:i/>
          <w:iCs/>
          <w:color w:val="000000" w:themeColor="text1"/>
        </w:rPr>
        <w:t>Gmdrm</w:t>
      </w:r>
      <w:proofErr w:type="spellEnd"/>
      <w:r w:rsidRPr="008B48B1">
        <w:rPr>
          <w:rFonts w:ascii="Times New Roman" w:hAnsi="Times New Roman" w:cs="Times New Roman"/>
          <w:color w:val="000000" w:themeColor="text1"/>
        </w:rPr>
        <w:t xml:space="preserve"> mutants compared to WT plants.</w:t>
      </w:r>
      <w:bookmarkEnd w:id="2"/>
      <w:r w:rsidRPr="008B48B1">
        <w:rPr>
          <w:rFonts w:ascii="Times New Roman" w:hAnsi="Times New Roman" w:cs="Times New Roman"/>
          <w:color w:val="000000" w:themeColor="text1"/>
        </w:rPr>
        <w:t xml:space="preserve"> </w:t>
      </w:r>
      <w:r w:rsidRPr="008B48B1">
        <w:rPr>
          <w:rFonts w:ascii="Times New Roman" w:hAnsi="Times New Roman" w:cs="Times New Roman"/>
          <w:b/>
          <w:color w:val="000000" w:themeColor="text1"/>
        </w:rPr>
        <w:t>(A)</w:t>
      </w:r>
      <w:r w:rsidRPr="008B48B1">
        <w:rPr>
          <w:rFonts w:ascii="Times New Roman" w:hAnsi="Times New Roman" w:cs="Times New Roman"/>
          <w:bCs/>
          <w:color w:val="000000" w:themeColor="text1"/>
        </w:rPr>
        <w:t xml:space="preserve"> Plant phenotypes </w:t>
      </w:r>
      <w:bookmarkStart w:id="3" w:name="OLE_LINK10"/>
      <w:r w:rsidRPr="008B48B1">
        <w:rPr>
          <w:rFonts w:ascii="Times New Roman" w:hAnsi="Times New Roman" w:cs="Times New Roman"/>
          <w:bCs/>
          <w:color w:val="000000" w:themeColor="text1"/>
        </w:rPr>
        <w:t>of mutants (</w:t>
      </w:r>
      <w:bookmarkStart w:id="4" w:name="OLE_LINK11"/>
      <w:r w:rsidRPr="008B48B1">
        <w:rPr>
          <w:rFonts w:ascii="Times New Roman" w:hAnsi="Times New Roman" w:cs="Times New Roman"/>
          <w:i/>
          <w:iCs/>
          <w:color w:val="000000" w:themeColor="text1"/>
        </w:rPr>
        <w:t>Gmdrm2c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color w:val="000000" w:themeColor="text1"/>
        </w:rPr>
        <w:t xml:space="preserve">, </w:t>
      </w:r>
      <w:bookmarkStart w:id="5" w:name="OLE_LINK65"/>
      <w:r w:rsidRPr="008B48B1">
        <w:rPr>
          <w:rFonts w:ascii="Times New Roman" w:hAnsi="Times New Roman" w:cs="Times New Roman"/>
          <w:i/>
          <w:iCs/>
          <w:color w:val="000000" w:themeColor="text1"/>
        </w:rPr>
        <w:t>Gmdrm2a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+/-</w:t>
      </w:r>
      <w:bookmarkStart w:id="6" w:name="OLE_LINK60"/>
      <w:bookmarkEnd w:id="5"/>
      <w:r w:rsidRPr="008B48B1">
        <w:rPr>
          <w:rFonts w:ascii="Times New Roman" w:hAnsi="Times New Roman" w:cs="Times New Roman"/>
          <w:color w:val="000000" w:themeColor="text1"/>
        </w:rPr>
        <w:t xml:space="preserve">, 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Gmdrm2b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+/-</w:t>
      </w:r>
      <w:bookmarkEnd w:id="6"/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 xml:space="preserve"> </w:t>
      </w:r>
      <w:r w:rsidRPr="008B48B1">
        <w:rPr>
          <w:rFonts w:ascii="Times New Roman" w:hAnsi="Times New Roman" w:cs="Times New Roman"/>
          <w:color w:val="000000" w:themeColor="text1"/>
        </w:rPr>
        <w:t>and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 w:rsidRPr="008B48B1">
        <w:rPr>
          <w:rFonts w:ascii="Times New Roman" w:hAnsi="Times New Roman" w:cs="Times New Roman"/>
          <w:i/>
          <w:iCs/>
          <w:color w:val="000000" w:themeColor="text1"/>
        </w:rPr>
        <w:t>Gmdrm</w:t>
      </w:r>
      <w:bookmarkEnd w:id="4"/>
      <w:proofErr w:type="spellEnd"/>
      <w:r w:rsidRPr="008B48B1">
        <w:rPr>
          <w:rFonts w:ascii="Times New Roman" w:hAnsi="Times New Roman" w:cs="Times New Roman"/>
          <w:bCs/>
          <w:color w:val="000000" w:themeColor="text1"/>
        </w:rPr>
        <w:t xml:space="preserve">) </w:t>
      </w:r>
      <w:bookmarkEnd w:id="3"/>
      <w:r w:rsidRPr="008B48B1">
        <w:rPr>
          <w:rFonts w:ascii="Times New Roman" w:hAnsi="Times New Roman" w:cs="Times New Roman"/>
          <w:bCs/>
          <w:color w:val="000000" w:themeColor="text1"/>
        </w:rPr>
        <w:t xml:space="preserve">compared to WT plants at the V2 stage in the greenhouse.  </w:t>
      </w:r>
      <w:r w:rsidRPr="008B48B1">
        <w:rPr>
          <w:rFonts w:ascii="Times New Roman" w:hAnsi="Times New Roman" w:cs="Times New Roman"/>
          <w:b/>
          <w:color w:val="000000" w:themeColor="text1"/>
        </w:rPr>
        <w:t>(B)</w:t>
      </w:r>
      <w:r w:rsidRPr="008B48B1">
        <w:rPr>
          <w:rFonts w:ascii="Times New Roman" w:hAnsi="Times New Roman" w:cs="Times New Roman"/>
          <w:bCs/>
          <w:color w:val="000000" w:themeColor="text1"/>
        </w:rPr>
        <w:t xml:space="preserve"> DNA methylation levels in mutants (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Gmdrm2c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color w:val="000000" w:themeColor="text1"/>
        </w:rPr>
        <w:t xml:space="preserve">, 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Gmdrm2a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+/-</w:t>
      </w:r>
      <w:r w:rsidRPr="008B48B1">
        <w:rPr>
          <w:rFonts w:ascii="Times New Roman" w:hAnsi="Times New Roman" w:cs="Times New Roman"/>
          <w:color w:val="000000" w:themeColor="text1"/>
        </w:rPr>
        <w:t xml:space="preserve">, 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Gmdrm2b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 xml:space="preserve">+/- </w:t>
      </w:r>
      <w:r w:rsidRPr="008B48B1">
        <w:rPr>
          <w:rFonts w:ascii="Times New Roman" w:hAnsi="Times New Roman" w:cs="Times New Roman"/>
          <w:color w:val="000000" w:themeColor="text1"/>
        </w:rPr>
        <w:t>and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 w:rsidRPr="008B48B1">
        <w:rPr>
          <w:rFonts w:ascii="Times New Roman" w:hAnsi="Times New Roman" w:cs="Times New Roman"/>
          <w:i/>
          <w:iCs/>
          <w:color w:val="000000" w:themeColor="text1"/>
        </w:rPr>
        <w:t>Gmdrm</w:t>
      </w:r>
      <w:proofErr w:type="spellEnd"/>
      <w:r w:rsidRPr="008B48B1">
        <w:rPr>
          <w:rFonts w:ascii="Times New Roman" w:hAnsi="Times New Roman" w:cs="Times New Roman"/>
          <w:bCs/>
          <w:color w:val="000000" w:themeColor="text1"/>
        </w:rPr>
        <w:t xml:space="preserve">) compared to WT plants. </w:t>
      </w:r>
      <w:r w:rsidRPr="008B48B1">
        <w:rPr>
          <w:rFonts w:ascii="Times New Roman" w:hAnsi="Times New Roman" w:cs="Times New Roman"/>
          <w:b/>
          <w:color w:val="000000" w:themeColor="text1"/>
        </w:rPr>
        <w:t xml:space="preserve">(C) </w:t>
      </w:r>
      <w:r w:rsidRPr="008B48B1">
        <w:rPr>
          <w:rFonts w:ascii="Times New Roman" w:hAnsi="Times New Roman" w:cs="Times New Roman"/>
          <w:bCs/>
          <w:color w:val="000000" w:themeColor="text1"/>
        </w:rPr>
        <w:t xml:space="preserve">Visualization of Sanger sequencing results for the given gene in the 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Gmdrm2c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color w:val="000000" w:themeColor="text1"/>
        </w:rPr>
        <w:t xml:space="preserve">, 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Gmdrm2a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+/-</w:t>
      </w:r>
      <w:r w:rsidRPr="008B48B1">
        <w:rPr>
          <w:rFonts w:ascii="Times New Roman" w:hAnsi="Times New Roman" w:cs="Times New Roman"/>
          <w:color w:val="000000" w:themeColor="text1"/>
        </w:rPr>
        <w:t xml:space="preserve">, 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Gmdrm2b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2c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3b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-/-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>2a</w:t>
      </w:r>
      <w:r w:rsidRPr="008B48B1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 xml:space="preserve">+/- </w:t>
      </w:r>
      <w:r w:rsidRPr="008B48B1">
        <w:rPr>
          <w:rFonts w:ascii="Times New Roman" w:hAnsi="Times New Roman" w:cs="Times New Roman"/>
          <w:color w:val="000000" w:themeColor="text1"/>
        </w:rPr>
        <w:t>and</w:t>
      </w:r>
      <w:r w:rsidRPr="008B48B1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 w:rsidRPr="008B48B1">
        <w:rPr>
          <w:rFonts w:ascii="Times New Roman" w:hAnsi="Times New Roman" w:cs="Times New Roman"/>
          <w:i/>
          <w:iCs/>
          <w:color w:val="000000" w:themeColor="text1"/>
        </w:rPr>
        <w:t>Gmdrm</w:t>
      </w:r>
      <w:proofErr w:type="spellEnd"/>
      <w:r w:rsidRPr="008B48B1">
        <w:rPr>
          <w:rFonts w:ascii="Times New Roman" w:hAnsi="Times New Roman" w:cs="Times New Roman"/>
          <w:bCs/>
          <w:color w:val="000000" w:themeColor="text1"/>
        </w:rPr>
        <w:t xml:space="preserve"> mutants. </w:t>
      </w:r>
    </w:p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393565" cy="5916295"/>
            <wp:effectExtent l="0" t="0" r="63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207" cy="591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00000">
      <w:pPr>
        <w:rPr>
          <w:rFonts w:ascii="Times New Roman" w:hAnsi="Times New Roman" w:cs="Times New Roman"/>
        </w:rPr>
      </w:pPr>
      <w:bookmarkStart w:id="7" w:name="OLE_LINK9"/>
      <w:r w:rsidRPr="008B48B1">
        <w:rPr>
          <w:rFonts w:ascii="Times New Roman" w:hAnsi="Times New Roman" w:cs="Times New Roman"/>
          <w:b/>
          <w:bCs/>
        </w:rPr>
        <w:t>Figure S</w:t>
      </w:r>
      <w:r w:rsidRPr="008B48B1">
        <w:rPr>
          <w:rFonts w:ascii="Times New Roman" w:hAnsi="Times New Roman" w:cs="Times New Roman" w:hint="eastAsia"/>
          <w:b/>
          <w:bCs/>
        </w:rPr>
        <w:t>4</w:t>
      </w:r>
      <w:bookmarkEnd w:id="7"/>
      <w:r w:rsidRPr="008B48B1">
        <w:rPr>
          <w:rFonts w:ascii="Times New Roman" w:hAnsi="Times New Roman" w:cs="Times New Roman"/>
          <w:b/>
          <w:bCs/>
        </w:rPr>
        <w:t xml:space="preserve">. </w:t>
      </w:r>
      <w:bookmarkStart w:id="8" w:name="OLE_LINK3"/>
      <w:r w:rsidRPr="008B48B1">
        <w:rPr>
          <w:rFonts w:ascii="Times New Roman" w:hAnsi="Times New Roman" w:cs="Times New Roman"/>
        </w:rPr>
        <w:t>Analysis of methylation landscape</w:t>
      </w:r>
      <w:bookmarkEnd w:id="8"/>
      <w:r w:rsidRPr="008B48B1">
        <w:rPr>
          <w:rFonts w:ascii="Times New Roman" w:hAnsi="Times New Roman" w:cs="Times New Roman"/>
        </w:rPr>
        <w:t xml:space="preserve"> surrounding </w:t>
      </w:r>
      <w:r w:rsidRPr="008B48B1">
        <w:rPr>
          <w:rFonts w:ascii="Times New Roman" w:hAnsi="Times New Roman" w:cs="Times New Roman"/>
          <w:i/>
          <w:iCs/>
        </w:rPr>
        <w:t>R</w:t>
      </w:r>
      <w:r w:rsidRPr="008B48B1">
        <w:rPr>
          <w:rFonts w:ascii="Times New Roman" w:hAnsi="Times New Roman" w:cs="Times New Roman"/>
        </w:rPr>
        <w:t xml:space="preserve"> genes and differentially expressed transposable elements (</w:t>
      </w:r>
      <w:bookmarkStart w:id="9" w:name="OLE_LINK2"/>
      <w:r w:rsidRPr="008B48B1">
        <w:rPr>
          <w:rFonts w:ascii="Times New Roman" w:hAnsi="Times New Roman" w:cs="Times New Roman"/>
        </w:rPr>
        <w:t>DETs</w:t>
      </w:r>
      <w:bookmarkEnd w:id="9"/>
      <w:r w:rsidRPr="008B48B1">
        <w:rPr>
          <w:rFonts w:ascii="Times New Roman" w:hAnsi="Times New Roman" w:cs="Times New Roman"/>
        </w:rPr>
        <w:t xml:space="preserve">). This panel illustrates the distribution patterns of CG, CHG, and CHH DNA methylation levels within and adjacent to </w:t>
      </w:r>
      <w:r w:rsidRPr="008B48B1">
        <w:rPr>
          <w:rFonts w:ascii="Times New Roman" w:hAnsi="Times New Roman" w:cs="Times New Roman"/>
          <w:i/>
          <w:iCs/>
        </w:rPr>
        <w:t>R</w:t>
      </w:r>
      <w:r w:rsidRPr="008B48B1">
        <w:rPr>
          <w:rFonts w:ascii="Times New Roman" w:hAnsi="Times New Roman" w:cs="Times New Roman"/>
        </w:rPr>
        <w:t xml:space="preserve"> genes and DETs.</w:t>
      </w:r>
      <w:r w:rsidRPr="008B48B1">
        <w:rPr>
          <w:rFonts w:ascii="Times New Roman" w:hAnsi="Times New Roman" w:cs="Times New Roman"/>
          <w:b/>
          <w:bCs/>
        </w:rPr>
        <w:t xml:space="preserve"> </w:t>
      </w: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</w:rPr>
        <w:br w:type="page"/>
      </w:r>
    </w:p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2235200" cy="3695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Pr="008B48B1">
        <w:rPr>
          <w:rFonts w:ascii="Times New Roman" w:hAnsi="Times New Roman" w:cs="Times New Roman" w:hint="eastAsia"/>
          <w:b/>
          <w:bCs/>
          <w:color w:val="000000" w:themeColor="text1"/>
        </w:rPr>
        <w:t>5</w:t>
      </w:r>
      <w:r w:rsidRPr="008B48B1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bookmarkStart w:id="10" w:name="OLE_LINK5"/>
      <w:r w:rsidRPr="008B48B1">
        <w:rPr>
          <w:rFonts w:ascii="Times New Roman" w:hAnsi="Times New Roman" w:cs="Times New Roman"/>
          <w:color w:val="000000" w:themeColor="text1"/>
        </w:rPr>
        <w:t xml:space="preserve">Analysis of sequence pattern between </w:t>
      </w:r>
      <w:proofErr w:type="spellStart"/>
      <w:r w:rsidRPr="008B48B1">
        <w:rPr>
          <w:rStyle w:val="Emphasis"/>
          <w:rFonts w:ascii="Times New Roman" w:hAnsi="Times New Roman" w:cs="Times New Roman"/>
          <w:color w:val="000000" w:themeColor="text1"/>
        </w:rPr>
        <w:t>Copia</w:t>
      </w:r>
      <w:proofErr w:type="spellEnd"/>
      <w:r w:rsidRPr="008B48B1">
        <w:rPr>
          <w:rFonts w:ascii="Times New Roman" w:hAnsi="Times New Roman" w:cs="Times New Roman"/>
          <w:color w:val="000000" w:themeColor="text1"/>
        </w:rPr>
        <w:t xml:space="preserve"> and </w:t>
      </w:r>
      <w:r w:rsidRPr="008B48B1">
        <w:rPr>
          <w:rStyle w:val="Emphasis"/>
          <w:rFonts w:ascii="Times New Roman" w:hAnsi="Times New Roman" w:cs="Times New Roman"/>
          <w:color w:val="000000" w:themeColor="text1"/>
        </w:rPr>
        <w:t>Gypsy</w:t>
      </w:r>
      <w:r w:rsidRPr="008B48B1">
        <w:rPr>
          <w:rFonts w:ascii="Times New Roman" w:hAnsi="Times New Roman" w:cs="Times New Roman"/>
          <w:color w:val="000000" w:themeColor="text1"/>
        </w:rPr>
        <w:t xml:space="preserve"> in soybean.</w:t>
      </w:r>
      <w:bookmarkEnd w:id="10"/>
      <w:r w:rsidRPr="008B48B1">
        <w:rPr>
          <w:rFonts w:ascii="Times New Roman" w:hAnsi="Times New Roman" w:cs="Times New Roman"/>
        </w:rPr>
        <w:br w:type="page"/>
      </w: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noProof/>
        </w:rPr>
        <w:drawing>
          <wp:inline distT="0" distB="0" distL="0" distR="0">
            <wp:extent cx="4787900" cy="5549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261F6">
      <w:pPr>
        <w:jc w:val="center"/>
        <w:rPr>
          <w:rFonts w:ascii="Times New Roman" w:hAnsi="Times New Roman" w:cs="Times New Roman"/>
        </w:rPr>
      </w:pP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b/>
          <w:bCs/>
        </w:rPr>
        <w:t>Figure S</w:t>
      </w:r>
      <w:r w:rsidRPr="008B48B1">
        <w:rPr>
          <w:rFonts w:ascii="Times New Roman" w:hAnsi="Times New Roman" w:cs="Times New Roman" w:hint="eastAsia"/>
          <w:b/>
          <w:bCs/>
        </w:rPr>
        <w:t>6</w:t>
      </w:r>
      <w:r w:rsidRPr="008B48B1">
        <w:rPr>
          <w:rFonts w:ascii="Times New Roman" w:hAnsi="Times New Roman" w:cs="Times New Roman"/>
          <w:b/>
          <w:bCs/>
        </w:rPr>
        <w:t>.</w:t>
      </w:r>
      <w:r w:rsidRPr="008B48B1">
        <w:rPr>
          <w:rFonts w:ascii="Times New Roman" w:hAnsi="Times New Roman" w:cs="Times New Roman" w:hint="eastAsia"/>
          <w:b/>
          <w:bCs/>
        </w:rPr>
        <w:t xml:space="preserve"> </w:t>
      </w:r>
      <w:bookmarkStart w:id="11" w:name="OLE_LINK6"/>
      <w:r w:rsidRPr="008B48B1">
        <w:rPr>
          <w:rFonts w:ascii="Times New Roman" w:hAnsi="Times New Roman" w:cs="Times New Roman"/>
        </w:rPr>
        <w:t xml:space="preserve">Relative expression levels of miRNAs in WT, </w:t>
      </w:r>
      <w:proofErr w:type="spellStart"/>
      <w:r w:rsidRPr="008B48B1">
        <w:rPr>
          <w:rFonts w:ascii="Times New Roman" w:hAnsi="Times New Roman" w:cs="Times New Roman"/>
          <w:i/>
          <w:iCs/>
        </w:rPr>
        <w:t>Gmdrm</w:t>
      </w:r>
      <w:proofErr w:type="spellEnd"/>
      <w:r w:rsidRPr="008B48B1">
        <w:rPr>
          <w:rFonts w:ascii="Times New Roman" w:hAnsi="Times New Roman" w:cs="Times New Roman"/>
        </w:rPr>
        <w:t xml:space="preserve">, and </w:t>
      </w:r>
      <w:proofErr w:type="spellStart"/>
      <w:r w:rsidRPr="008B48B1">
        <w:rPr>
          <w:rFonts w:ascii="Times New Roman" w:hAnsi="Times New Roman" w:cs="Times New Roman"/>
          <w:i/>
          <w:iCs/>
        </w:rPr>
        <w:t>Gmcmt</w:t>
      </w:r>
      <w:proofErr w:type="spellEnd"/>
      <w:r w:rsidRPr="008B48B1">
        <w:rPr>
          <w:rFonts w:ascii="Times New Roman" w:hAnsi="Times New Roman" w:cs="Times New Roman"/>
        </w:rPr>
        <w:t xml:space="preserve"> mutants. The heatmap depicts scaled color intensities for each row.</w:t>
      </w: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</w:rPr>
        <w:br w:type="page"/>
      </w:r>
    </w:p>
    <w:bookmarkEnd w:id="11"/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jc w:val="center"/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 w:hint="eastAsia"/>
          <w:noProof/>
        </w:rPr>
        <w:drawing>
          <wp:inline distT="0" distB="0" distL="114300" distR="114300">
            <wp:extent cx="4291330" cy="3496310"/>
            <wp:effectExtent l="0" t="0" r="13970" b="8890"/>
            <wp:docPr id="8" name="图片 8" descr="GLK-表达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GLK-表达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b/>
          <w:bCs/>
        </w:rPr>
        <w:t>Figure S</w:t>
      </w:r>
      <w:r w:rsidRPr="008B48B1">
        <w:rPr>
          <w:rFonts w:ascii="Times New Roman" w:hAnsi="Times New Roman" w:cs="Times New Roman" w:hint="eastAsia"/>
          <w:b/>
          <w:bCs/>
        </w:rPr>
        <w:t>7</w:t>
      </w:r>
      <w:r w:rsidRPr="008B48B1">
        <w:rPr>
          <w:rFonts w:ascii="Times New Roman" w:hAnsi="Times New Roman" w:cs="Times New Roman"/>
          <w:b/>
          <w:bCs/>
        </w:rPr>
        <w:t xml:space="preserve">. </w:t>
      </w:r>
      <w:r w:rsidRPr="008B48B1">
        <w:rPr>
          <w:rFonts w:ascii="Times New Roman" w:hAnsi="Times New Roman" w:cs="Times New Roman"/>
        </w:rPr>
        <w:t xml:space="preserve">Relative expression levels of four GLK transcription factors in the </w:t>
      </w:r>
      <w:proofErr w:type="spellStart"/>
      <w:r w:rsidRPr="008B48B1">
        <w:rPr>
          <w:rFonts w:ascii="Times New Roman" w:hAnsi="Times New Roman" w:cs="Times New Roman"/>
          <w:i/>
          <w:iCs/>
        </w:rPr>
        <w:t>Gmdrm</w:t>
      </w:r>
      <w:proofErr w:type="spellEnd"/>
      <w:r w:rsidRPr="008B48B1">
        <w:rPr>
          <w:rFonts w:ascii="Times New Roman" w:hAnsi="Times New Roman" w:cs="Times New Roman"/>
        </w:rPr>
        <w:t xml:space="preserve"> mutant compared to WT.</w:t>
      </w: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noProof/>
        </w:rPr>
        <w:drawing>
          <wp:inline distT="0" distB="0" distL="0" distR="0">
            <wp:extent cx="5003800" cy="2070100"/>
            <wp:effectExtent l="0" t="0" r="6350" b="0"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7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8B48B1">
        <w:rPr>
          <w:rFonts w:ascii="Times New Roman" w:hAnsi="Times New Roman" w:cs="Times New Roman" w:hint="eastAsia"/>
          <w:b/>
        </w:rPr>
        <w:t>F</w:t>
      </w:r>
      <w:r w:rsidRPr="008B48B1">
        <w:rPr>
          <w:rFonts w:ascii="Times New Roman" w:hAnsi="Times New Roman" w:cs="Times New Roman"/>
          <w:b/>
        </w:rPr>
        <w:t>igure S</w:t>
      </w:r>
      <w:r w:rsidRPr="008B48B1">
        <w:rPr>
          <w:rFonts w:ascii="Times New Roman" w:hAnsi="Times New Roman" w:cs="Times New Roman" w:hint="eastAsia"/>
          <w:b/>
        </w:rPr>
        <w:t>8</w:t>
      </w:r>
      <w:r w:rsidRPr="008B48B1">
        <w:rPr>
          <w:rFonts w:ascii="Times New Roman" w:hAnsi="Times New Roman" w:cs="Times New Roman"/>
          <w:b/>
        </w:rPr>
        <w:t>.</w:t>
      </w:r>
      <w:r w:rsidRPr="008B48B1">
        <w:rPr>
          <w:rFonts w:ascii="Times New Roman" w:hAnsi="Times New Roman" w:cs="Times New Roman" w:hint="eastAsia"/>
          <w:b/>
        </w:rPr>
        <w:t xml:space="preserve"> </w:t>
      </w:r>
      <w:r w:rsidRPr="008B48B1">
        <w:rPr>
          <w:rFonts w:ascii="Times New Roman" w:eastAsia="Segoe UI" w:hAnsi="Times New Roman" w:cs="Times New Roman"/>
          <w:color w:val="05073B"/>
          <w:shd w:val="clear" w:color="auto" w:fill="FDFDFE"/>
        </w:rPr>
        <w:t xml:space="preserve">Statistical </w:t>
      </w:r>
      <w:r w:rsidRPr="008B48B1">
        <w:rPr>
          <w:rFonts w:ascii="Times New Roman" w:hAnsi="Times New Roman" w:cs="Times New Roman"/>
        </w:rPr>
        <w:t xml:space="preserve">analysis </w:t>
      </w:r>
      <w:r w:rsidRPr="008B48B1">
        <w:rPr>
          <w:rFonts w:ascii="Times New Roman" w:eastAsia="Segoe UI" w:hAnsi="Times New Roman" w:cs="Times New Roman"/>
          <w:color w:val="05073B"/>
          <w:shd w:val="clear" w:color="auto" w:fill="FDFDFE"/>
        </w:rPr>
        <w:t xml:space="preserve">of cell </w:t>
      </w:r>
      <w:r w:rsidRPr="008B48B1">
        <w:rPr>
          <w:rFonts w:ascii="Times New Roman" w:hAnsi="Times New Roman" w:cs="Times New Roman"/>
        </w:rPr>
        <w:t xml:space="preserve">structures </w:t>
      </w:r>
      <w:r w:rsidRPr="008B48B1">
        <w:rPr>
          <w:rFonts w:ascii="Times New Roman" w:eastAsia="Segoe UI" w:hAnsi="Times New Roman" w:cs="Times New Roman"/>
          <w:color w:val="05073B"/>
          <w:shd w:val="clear" w:color="auto" w:fill="FDFDFE"/>
        </w:rPr>
        <w:t xml:space="preserve">on leaves between </w:t>
      </w:r>
      <w:proofErr w:type="spellStart"/>
      <w:r w:rsidRPr="008B48B1">
        <w:rPr>
          <w:rFonts w:ascii="Times New Roman" w:eastAsia="Segoe UI" w:hAnsi="Times New Roman" w:cs="Times New Roman"/>
          <w:i/>
          <w:iCs/>
          <w:color w:val="05073B"/>
          <w:shd w:val="clear" w:color="auto" w:fill="FDFDFE"/>
        </w:rPr>
        <w:t>Gmdrm</w:t>
      </w:r>
      <w:proofErr w:type="spellEnd"/>
      <w:r w:rsidRPr="008B48B1">
        <w:rPr>
          <w:rFonts w:ascii="Times New Roman" w:eastAsia="Segoe UI" w:hAnsi="Times New Roman" w:cs="Times New Roman"/>
          <w:i/>
          <w:iCs/>
          <w:color w:val="05073B"/>
          <w:shd w:val="clear" w:color="auto" w:fill="FDFDFE"/>
        </w:rPr>
        <w:t xml:space="preserve"> </w:t>
      </w:r>
      <w:r w:rsidRPr="008B48B1">
        <w:rPr>
          <w:rFonts w:ascii="Times New Roman" w:eastAsia="Segoe UI" w:hAnsi="Times New Roman" w:cs="Times New Roman"/>
          <w:color w:val="05073B"/>
          <w:shd w:val="clear" w:color="auto" w:fill="FDFDFE"/>
        </w:rPr>
        <w:t xml:space="preserve">mutants and </w:t>
      </w:r>
      <w:r w:rsidRPr="008B48B1">
        <w:rPr>
          <w:rFonts w:ascii="Times New Roman" w:eastAsia="SimSun" w:hAnsi="Times New Roman" w:cs="Times New Roman"/>
          <w:color w:val="05073B"/>
          <w:shd w:val="clear" w:color="auto" w:fill="FDFDFE"/>
        </w:rPr>
        <w:t>WT.</w:t>
      </w:r>
      <w:r w:rsidRPr="008B48B1">
        <w:rPr>
          <w:rFonts w:ascii="Times New Roman" w:hAnsi="Times New Roman"/>
          <w:i/>
          <w:iCs/>
        </w:rPr>
        <w:t xml:space="preserve"> KS</w:t>
      </w:r>
      <w:r w:rsidRPr="008B48B1">
        <w:rPr>
          <w:rFonts w:ascii="Times New Roman" w:hAnsi="Times New Roman"/>
        </w:rPr>
        <w:t xml:space="preserve"> test was performed to assess statistical significance (***</w:t>
      </w:r>
      <w:r w:rsidRPr="008B48B1">
        <w:rPr>
          <w:rFonts w:ascii="Times New Roman" w:hAnsi="Times New Roman"/>
          <w:i/>
          <w:iCs/>
        </w:rPr>
        <w:t>p</w:t>
      </w:r>
      <w:r w:rsidRPr="008B48B1">
        <w:rPr>
          <w:rFonts w:ascii="Times New Roman" w:hAnsi="Times New Roman"/>
        </w:rPr>
        <w:t xml:space="preserve"> value &lt; 0.001).</w:t>
      </w:r>
      <w:r w:rsidRPr="008B48B1">
        <w:rPr>
          <w:rFonts w:ascii="Times New Roman" w:hAnsi="Times New Roman"/>
          <w:i/>
          <w:iCs/>
        </w:rPr>
        <w:t xml:space="preserve"> </w:t>
      </w:r>
    </w:p>
    <w:p w:rsidR="000261F6" w:rsidRPr="008B48B1" w:rsidRDefault="000261F6">
      <w:pPr>
        <w:adjustRightInd w:val="0"/>
        <w:snapToGrid w:val="0"/>
        <w:spacing w:beforeLines="50" w:before="120" w:after="100" w:afterAutospacing="1"/>
        <w:rPr>
          <w:rFonts w:ascii="Times New Roman" w:eastAsia="Segoe UI" w:hAnsi="Times New Roman" w:cs="Times New Roman"/>
          <w:color w:val="05073B"/>
          <w:shd w:val="clear" w:color="auto" w:fill="FDFDFE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Pr="008B48B1" w:rsidRDefault="00000000">
      <w:pPr>
        <w:rPr>
          <w:rFonts w:ascii="Times New Roman" w:hAnsi="Times New Roman" w:cs="Times New Roman"/>
        </w:rPr>
      </w:pPr>
      <w:r w:rsidRPr="008B48B1"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>
            <wp:extent cx="5915025" cy="4507865"/>
            <wp:effectExtent l="0" t="0" r="9525" b="6985"/>
            <wp:docPr id="1" name="图片 1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1F6" w:rsidRPr="008B48B1" w:rsidRDefault="000261F6">
      <w:pPr>
        <w:rPr>
          <w:rFonts w:ascii="Times New Roman" w:hAnsi="Times New Roman" w:cs="Times New Roman"/>
        </w:rPr>
      </w:pPr>
    </w:p>
    <w:p w:rsidR="000261F6" w:rsidRDefault="0000000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bookmarkStart w:id="12" w:name="OLE_LINK8"/>
      <w:r w:rsidRPr="008B48B1">
        <w:rPr>
          <w:rFonts w:ascii="Times New Roman" w:hAnsi="Times New Roman" w:cs="Times New Roman"/>
          <w:b/>
          <w:bCs/>
        </w:rPr>
        <w:t>Figure S</w:t>
      </w:r>
      <w:r w:rsidRPr="008B48B1">
        <w:rPr>
          <w:rFonts w:ascii="Times New Roman" w:hAnsi="Times New Roman" w:cs="Times New Roman" w:hint="eastAsia"/>
          <w:b/>
          <w:bCs/>
        </w:rPr>
        <w:t>9</w:t>
      </w:r>
      <w:r w:rsidRPr="008B48B1">
        <w:rPr>
          <w:rFonts w:ascii="Times New Roman" w:hAnsi="Times New Roman" w:cs="Times New Roman"/>
          <w:b/>
          <w:bCs/>
        </w:rPr>
        <w:t>.</w:t>
      </w:r>
      <w:r w:rsidRPr="008B48B1">
        <w:rPr>
          <w:rFonts w:ascii="Times New Roman" w:hAnsi="Times New Roman" w:cs="Times New Roman"/>
        </w:rPr>
        <w:t xml:space="preserve"> </w:t>
      </w:r>
      <w:bookmarkStart w:id="13" w:name="OLE_LINK7"/>
      <w:r w:rsidRPr="008B48B1">
        <w:rPr>
          <w:rFonts w:ascii="Times New Roman" w:hAnsi="Times New Roman" w:cs="Times New Roman"/>
        </w:rPr>
        <w:t xml:space="preserve">The </w:t>
      </w:r>
      <w:r w:rsidRPr="008B48B1">
        <w:rPr>
          <w:rFonts w:ascii="Times New Roman" w:hAnsi="Times New Roman" w:cs="Times New Roman"/>
          <w:i/>
          <w:iCs/>
        </w:rPr>
        <w:t>Gmdrm2c/3a/3b</w:t>
      </w:r>
      <w:r w:rsidRPr="008B48B1">
        <w:rPr>
          <w:rFonts w:ascii="Times New Roman" w:hAnsi="Times New Roman" w:cs="Times New Roman"/>
        </w:rPr>
        <w:t xml:space="preserve"> variants exhibited enhanced resistance to SMV under greenhouse inoculation conditions.</w:t>
      </w:r>
      <w:bookmarkEnd w:id="13"/>
      <w:r w:rsidRPr="008B48B1">
        <w:rPr>
          <w:rFonts w:ascii="Times New Roman" w:hAnsi="Times New Roman" w:cs="Times New Roman"/>
        </w:rPr>
        <w:t xml:space="preserve"> </w:t>
      </w:r>
      <w:r w:rsidRPr="008B48B1">
        <w:rPr>
          <w:rFonts w:ascii="Times New Roman" w:hAnsi="Times New Roman" w:cs="Times New Roman"/>
          <w:b/>
          <w:bCs/>
        </w:rPr>
        <w:t xml:space="preserve">(A) </w:t>
      </w:r>
      <w:r w:rsidRPr="008B48B1">
        <w:rPr>
          <w:rFonts w:ascii="Times New Roman" w:hAnsi="Times New Roman" w:cs="Times New Roman"/>
        </w:rPr>
        <w:t xml:space="preserve">Phenotype of plants after SMV inoculation. </w:t>
      </w:r>
      <w:r w:rsidRPr="008B48B1">
        <w:rPr>
          <w:rFonts w:ascii="Times New Roman" w:hAnsi="Times New Roman" w:cs="Times New Roman"/>
          <w:b/>
          <w:bCs/>
        </w:rPr>
        <w:t>(B)</w:t>
      </w:r>
      <w:r w:rsidRPr="008B48B1">
        <w:rPr>
          <w:rFonts w:ascii="Times New Roman" w:hAnsi="Times New Roman" w:cs="Times New Roman"/>
        </w:rPr>
        <w:t xml:space="preserve"> Sanger sequencing results for three genes in the </w:t>
      </w:r>
      <w:proofErr w:type="spellStart"/>
      <w:r w:rsidRPr="008B48B1">
        <w:rPr>
          <w:rFonts w:ascii="Times New Roman" w:hAnsi="Times New Roman" w:cs="Times New Roman"/>
          <w:i/>
          <w:iCs/>
        </w:rPr>
        <w:t>Gmdrm</w:t>
      </w:r>
      <w:proofErr w:type="spellEnd"/>
      <w:r w:rsidRPr="008B48B1">
        <w:rPr>
          <w:rFonts w:ascii="Times New Roman" w:hAnsi="Times New Roman" w:cs="Times New Roman"/>
        </w:rPr>
        <w:t xml:space="preserve"> mutant. </w:t>
      </w:r>
      <w:r w:rsidRPr="008B48B1">
        <w:rPr>
          <w:rFonts w:ascii="Times New Roman" w:hAnsi="Times New Roman" w:cs="Times New Roman"/>
          <w:b/>
          <w:bCs/>
        </w:rPr>
        <w:t xml:space="preserve">(C) </w:t>
      </w:r>
      <w:r w:rsidRPr="008B48B1">
        <w:rPr>
          <w:rFonts w:ascii="Times New Roman" w:hAnsi="Times New Roman" w:cs="Times New Roman"/>
        </w:rPr>
        <w:t>Correlation analysis of the expression levels of CP gene of SMV.</w:t>
      </w:r>
      <w:bookmarkEnd w:id="12"/>
      <w:r w:rsidRPr="008B48B1">
        <w:rPr>
          <w:rFonts w:ascii="Times New Roman" w:hAnsi="Times New Roman"/>
          <w:i/>
          <w:iCs/>
        </w:rPr>
        <w:t xml:space="preserve"> </w:t>
      </w:r>
      <w:r w:rsidRPr="008B48B1">
        <w:rPr>
          <w:rFonts w:ascii="Times New Roman" w:hAnsi="Times New Roman"/>
        </w:rPr>
        <w:t>Student’s t-test was performed to assess statistical significance (***</w:t>
      </w:r>
      <w:r w:rsidRPr="008B48B1">
        <w:rPr>
          <w:rFonts w:ascii="Times New Roman" w:hAnsi="Times New Roman"/>
          <w:i/>
          <w:iCs/>
        </w:rPr>
        <w:t>p</w:t>
      </w:r>
      <w:r w:rsidRPr="008B48B1">
        <w:rPr>
          <w:rFonts w:ascii="Times New Roman" w:hAnsi="Times New Roman"/>
        </w:rPr>
        <w:t xml:space="preserve"> value &lt; 0.001).</w:t>
      </w:r>
    </w:p>
    <w:p w:rsidR="000261F6" w:rsidRDefault="000261F6">
      <w:pPr>
        <w:jc w:val="both"/>
        <w:rPr>
          <w:rFonts w:ascii="Times New Roman" w:hAnsi="Times New Roman" w:cs="Times New Roman"/>
        </w:rPr>
      </w:pPr>
    </w:p>
    <w:sectPr w:rsidR="00026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ZiM2MwNzgzNjRkMzQxZTIyYzJlMjRhNmY4NmNkMzIifQ=="/>
  </w:docVars>
  <w:rsids>
    <w:rsidRoot w:val="008675BF"/>
    <w:rsid w:val="000261F6"/>
    <w:rsid w:val="000568FF"/>
    <w:rsid w:val="000C3382"/>
    <w:rsid w:val="000F20E0"/>
    <w:rsid w:val="000F5CDC"/>
    <w:rsid w:val="00154EDC"/>
    <w:rsid w:val="001F5902"/>
    <w:rsid w:val="00241B13"/>
    <w:rsid w:val="0026518E"/>
    <w:rsid w:val="002C03AE"/>
    <w:rsid w:val="002E4CF1"/>
    <w:rsid w:val="002E4F63"/>
    <w:rsid w:val="00300BCF"/>
    <w:rsid w:val="00313E8E"/>
    <w:rsid w:val="003442C7"/>
    <w:rsid w:val="00394E3E"/>
    <w:rsid w:val="003A2ADD"/>
    <w:rsid w:val="003B5CE7"/>
    <w:rsid w:val="00493E6A"/>
    <w:rsid w:val="004D3994"/>
    <w:rsid w:val="0054190F"/>
    <w:rsid w:val="00573599"/>
    <w:rsid w:val="005A4552"/>
    <w:rsid w:val="00601989"/>
    <w:rsid w:val="006510CF"/>
    <w:rsid w:val="00693576"/>
    <w:rsid w:val="006B2BF0"/>
    <w:rsid w:val="006C315B"/>
    <w:rsid w:val="006E48F6"/>
    <w:rsid w:val="00702E1B"/>
    <w:rsid w:val="00846731"/>
    <w:rsid w:val="008675BF"/>
    <w:rsid w:val="008B115E"/>
    <w:rsid w:val="008B48B1"/>
    <w:rsid w:val="008D566F"/>
    <w:rsid w:val="0092454E"/>
    <w:rsid w:val="00937ACF"/>
    <w:rsid w:val="00960C68"/>
    <w:rsid w:val="00A00A97"/>
    <w:rsid w:val="00A80BED"/>
    <w:rsid w:val="00A831FD"/>
    <w:rsid w:val="00A8773B"/>
    <w:rsid w:val="00AB56C2"/>
    <w:rsid w:val="00AE75B0"/>
    <w:rsid w:val="00AF041C"/>
    <w:rsid w:val="00B257F4"/>
    <w:rsid w:val="00B951DB"/>
    <w:rsid w:val="00BC3A26"/>
    <w:rsid w:val="00C4478B"/>
    <w:rsid w:val="00DC2F9F"/>
    <w:rsid w:val="00E163CC"/>
    <w:rsid w:val="00E44734"/>
    <w:rsid w:val="00E64AFB"/>
    <w:rsid w:val="00E96748"/>
    <w:rsid w:val="00EA42F2"/>
    <w:rsid w:val="00F00151"/>
    <w:rsid w:val="00F215BE"/>
    <w:rsid w:val="00FA65ED"/>
    <w:rsid w:val="00FD15FF"/>
    <w:rsid w:val="00FE1A72"/>
    <w:rsid w:val="030405A6"/>
    <w:rsid w:val="08440E54"/>
    <w:rsid w:val="16D13CE6"/>
    <w:rsid w:val="17A5224D"/>
    <w:rsid w:val="18A5756C"/>
    <w:rsid w:val="2D1F486A"/>
    <w:rsid w:val="344245C7"/>
    <w:rsid w:val="390C11B1"/>
    <w:rsid w:val="3C3245BA"/>
    <w:rsid w:val="3E07458B"/>
    <w:rsid w:val="3EE32A4E"/>
    <w:rsid w:val="43AC572F"/>
    <w:rsid w:val="50196844"/>
    <w:rsid w:val="57C94FB1"/>
    <w:rsid w:val="587B26BF"/>
    <w:rsid w:val="67B6252F"/>
    <w:rsid w:val="68A15552"/>
    <w:rsid w:val="73A3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FDD7004-43A3-D843-AEF2-3136E5AE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sz w:val="24"/>
      <w:szCs w:val="24"/>
    </w:rPr>
  </w:style>
  <w:style w:type="paragraph" w:customStyle="1" w:styleId="Revision2">
    <w:name w:val="Revision2"/>
    <w:hidden/>
    <w:uiPriority w:val="99"/>
    <w:semiHidden/>
    <w:rPr>
      <w:rFonts w:asciiTheme="minorHAnsi" w:eastAsiaTheme="minorEastAsia" w:hAnsiTheme="minorHAnsi" w:cstheme="minorBidi"/>
      <w:sz w:val="24"/>
      <w:szCs w:val="24"/>
    </w:rPr>
  </w:style>
  <w:style w:type="paragraph" w:styleId="Revision">
    <w:name w:val="Revision"/>
    <w:hidden/>
    <w:uiPriority w:val="99"/>
    <w:semiHidden/>
    <w:rsid w:val="008B48B1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tif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2025-02-17T22:35:00Z</dcterms:created>
  <dcterms:modified xsi:type="dcterms:W3CDTF">2025-02-17T22:35:00Z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1D723BDE4B2449F79A5DE18428D9264C_12</vt:lpwstr>
  </property>
</Properties>
</file>