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2FF0DC" w14:textId="06310B50" w:rsidR="005D4B51" w:rsidRPr="00A46681" w:rsidRDefault="007E7AF7" w:rsidP="00C1022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6681">
        <w:rPr>
          <w:rFonts w:ascii="Times New Roman" w:hAnsi="Times New Roman" w:cs="Times New Roman"/>
          <w:b/>
          <w:bCs/>
          <w:sz w:val="24"/>
          <w:szCs w:val="24"/>
        </w:rPr>
        <w:t>Supplementary Method</w:t>
      </w:r>
      <w:r w:rsidR="009E333D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5A38ADD8" w14:textId="77777777" w:rsidR="007E7AF7" w:rsidRPr="00A46681" w:rsidRDefault="007E7AF7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</w:p>
    <w:p w14:paraId="75842D89" w14:textId="21B72014" w:rsidR="007E7AF7" w:rsidRPr="00C1022F" w:rsidRDefault="00C1022F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1022F">
        <w:rPr>
          <w:rFonts w:ascii="Times New Roman" w:hAnsi="Times New Roman" w:cs="Times New Roman" w:hint="eastAsia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1504" w:rsidRPr="00C1022F">
        <w:rPr>
          <w:rFonts w:ascii="Times New Roman" w:hAnsi="Times New Roman" w:cs="Times New Roman"/>
          <w:b/>
          <w:bCs/>
          <w:sz w:val="24"/>
          <w:szCs w:val="24"/>
        </w:rPr>
        <w:t>Binary m</w:t>
      </w:r>
      <w:r w:rsidR="007E7AF7" w:rsidRPr="00C1022F">
        <w:rPr>
          <w:rFonts w:ascii="Times New Roman" w:hAnsi="Times New Roman" w:cs="Times New Roman"/>
          <w:b/>
          <w:bCs/>
          <w:sz w:val="24"/>
          <w:szCs w:val="24"/>
        </w:rPr>
        <w:t xml:space="preserve">orphological and </w:t>
      </w:r>
      <w:r w:rsidR="00C41504" w:rsidRPr="00C1022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7E7AF7" w:rsidRPr="00C1022F">
        <w:rPr>
          <w:rFonts w:ascii="Times New Roman" w:hAnsi="Times New Roman" w:cs="Times New Roman"/>
          <w:b/>
          <w:bCs/>
          <w:sz w:val="24"/>
          <w:szCs w:val="24"/>
        </w:rPr>
        <w:t>cological data collection</w:t>
      </w:r>
    </w:p>
    <w:p w14:paraId="43AE4976" w14:textId="664741D0" w:rsidR="00A63268" w:rsidRDefault="0019090A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A46681">
        <w:rPr>
          <w:rFonts w:ascii="Times New Roman" w:hAnsi="Times New Roman" w:cs="Times New Roman"/>
          <w:sz w:val="24"/>
          <w:szCs w:val="24"/>
        </w:rPr>
        <w:t xml:space="preserve">To test whether </w:t>
      </w:r>
      <w:r w:rsidR="00CE2B5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A46681">
        <w:rPr>
          <w:rFonts w:ascii="Times New Roman" w:hAnsi="Times New Roman" w:cs="Times New Roman"/>
          <w:sz w:val="24"/>
          <w:szCs w:val="24"/>
        </w:rPr>
        <w:t xml:space="preserve">specialized fungus gnat pollination and karst habitat have driven the diversification of </w:t>
      </w:r>
      <w:r w:rsidRPr="00A46681">
        <w:rPr>
          <w:rFonts w:ascii="Times New Roman" w:hAnsi="Times New Roman" w:cs="Times New Roman"/>
          <w:i/>
          <w:iCs/>
          <w:sz w:val="24"/>
          <w:szCs w:val="24"/>
        </w:rPr>
        <w:t>Aspidistra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, 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we </w:t>
      </w:r>
      <w:r w:rsidR="009E333D">
        <w:rPr>
          <w:rFonts w:ascii="Times New Roman" w:hAnsi="Times New Roman" w:cs="Times New Roman"/>
          <w:sz w:val="24"/>
          <w:szCs w:val="24"/>
        </w:rPr>
        <w:t xml:space="preserve">assessed 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the effects of three morphological and one ecological trait on diversification rates using state-dependent speciation and extinction (SSE) approaches. The three morphological binary traits </w:t>
      </w:r>
      <w:r w:rsidR="009E333D">
        <w:rPr>
          <w:rFonts w:ascii="Times New Roman" w:hAnsi="Times New Roman" w:cs="Times New Roman"/>
          <w:sz w:val="24"/>
          <w:szCs w:val="24"/>
        </w:rPr>
        <w:t>were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 pistil shape (non-mushroom vs</w:t>
      </w:r>
      <w:r w:rsidR="009E333D">
        <w:rPr>
          <w:rFonts w:ascii="Times New Roman" w:hAnsi="Times New Roman" w:cs="Times New Roman"/>
          <w:sz w:val="24"/>
          <w:szCs w:val="24"/>
        </w:rPr>
        <w:t>.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 mushroom), corolla color (non-dark-red vs</w:t>
      </w:r>
      <w:r w:rsidR="009E333D">
        <w:rPr>
          <w:rFonts w:ascii="Times New Roman" w:hAnsi="Times New Roman" w:cs="Times New Roman"/>
          <w:sz w:val="24"/>
          <w:szCs w:val="24"/>
        </w:rPr>
        <w:t>.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 dark-red), and stem habit (erect vs</w:t>
      </w:r>
      <w:r w:rsidR="009E333D">
        <w:rPr>
          <w:rFonts w:ascii="Times New Roman" w:hAnsi="Times New Roman" w:cs="Times New Roman"/>
          <w:sz w:val="24"/>
          <w:szCs w:val="24"/>
        </w:rPr>
        <w:t>.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 creeping)</w:t>
      </w:r>
      <w:r w:rsidR="009E333D">
        <w:rPr>
          <w:rFonts w:ascii="Times New Roman" w:hAnsi="Times New Roman" w:cs="Times New Roman"/>
          <w:sz w:val="24"/>
          <w:szCs w:val="24"/>
        </w:rPr>
        <w:t xml:space="preserve">; 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the ecological binary trait </w:t>
      </w:r>
      <w:r w:rsidR="009E333D">
        <w:rPr>
          <w:rFonts w:ascii="Times New Roman" w:hAnsi="Times New Roman" w:cs="Times New Roman"/>
          <w:sz w:val="24"/>
          <w:szCs w:val="24"/>
        </w:rPr>
        <w:t>was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 the soil habitat (non-karst vs</w:t>
      </w:r>
      <w:r w:rsidR="009E333D">
        <w:rPr>
          <w:rFonts w:ascii="Times New Roman" w:hAnsi="Times New Roman" w:cs="Times New Roman"/>
          <w:sz w:val="24"/>
          <w:szCs w:val="24"/>
        </w:rPr>
        <w:t>.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 karst). </w:t>
      </w:r>
      <w:r w:rsidR="00CE2B5E">
        <w:rPr>
          <w:rFonts w:ascii="Times New Roman" w:hAnsi="Times New Roman" w:cs="Times New Roman" w:hint="eastAsia"/>
          <w:sz w:val="24"/>
          <w:szCs w:val="24"/>
        </w:rPr>
        <w:t>W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e coded the presence/absence of these traits 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of each species according to 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all information from </w:t>
      </w:r>
      <w:r w:rsidR="006166CC" w:rsidRPr="00A46681">
        <w:rPr>
          <w:rFonts w:ascii="Times New Roman" w:hAnsi="Times New Roman" w:cs="Times New Roman"/>
          <w:sz w:val="24"/>
          <w:szCs w:val="24"/>
        </w:rPr>
        <w:t>the original descriptions in the literature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, photographs deposited in the </w:t>
      </w:r>
      <w:r w:rsidR="00116604" w:rsidRPr="00A46681">
        <w:rPr>
          <w:rFonts w:ascii="Times New Roman" w:hAnsi="Times New Roman" w:cs="Times New Roman"/>
          <w:sz w:val="24"/>
          <w:szCs w:val="24"/>
        </w:rPr>
        <w:t xml:space="preserve">online database </w:t>
      </w:r>
      <w:r w:rsidR="00614A02" w:rsidRPr="00A46681">
        <w:rPr>
          <w:rFonts w:ascii="Times New Roman" w:hAnsi="Times New Roman" w:cs="Times New Roman"/>
          <w:sz w:val="24"/>
          <w:szCs w:val="24"/>
        </w:rPr>
        <w:t>PPBC (https://ppbc.iplant.cn/),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 and our </w:t>
      </w:r>
      <w:r w:rsidR="00116604">
        <w:rPr>
          <w:rFonts w:ascii="Times New Roman" w:hAnsi="Times New Roman" w:cs="Times New Roman" w:hint="eastAsia"/>
          <w:sz w:val="24"/>
          <w:szCs w:val="24"/>
        </w:rPr>
        <w:t>field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 observations.</w:t>
      </w:r>
      <w:r w:rsidR="00614A02" w:rsidRPr="00A46681">
        <w:rPr>
          <w:rFonts w:ascii="Times New Roman" w:hAnsi="Times New Roman" w:cs="Times New Roman"/>
          <w:sz w:val="24"/>
          <w:szCs w:val="24"/>
        </w:rPr>
        <w:t xml:space="preserve"> </w:t>
      </w:r>
      <w:r w:rsidR="00A63268" w:rsidRPr="00A63268">
        <w:rPr>
          <w:rFonts w:ascii="Times New Roman" w:hAnsi="Times New Roman" w:cs="Times New Roman" w:hint="eastAsia"/>
          <w:sz w:val="24"/>
          <w:szCs w:val="24"/>
        </w:rPr>
        <w:t>Where intraspecific trait variation occurred, we assigned the most frequently observed state as the representative value for each species.</w:t>
      </w:r>
    </w:p>
    <w:p w14:paraId="138C4A94" w14:textId="77777777" w:rsidR="00A63268" w:rsidRDefault="00A63268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</w:p>
    <w:p w14:paraId="7707FD62" w14:textId="0A97952B" w:rsidR="007E7AF7" w:rsidRPr="00C1022F" w:rsidRDefault="00C1022F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2. </w:t>
      </w:r>
      <w:r w:rsidR="00A63268">
        <w:rPr>
          <w:rFonts w:ascii="Times New Roman" w:hAnsi="Times New Roman" w:cs="Times New Roman" w:hint="eastAsia"/>
          <w:b/>
          <w:bCs/>
          <w:sz w:val="24"/>
          <w:szCs w:val="24"/>
        </w:rPr>
        <w:t>G</w:t>
      </w:r>
      <w:r w:rsidR="00A63268" w:rsidRPr="00A63268">
        <w:rPr>
          <w:rFonts w:ascii="Times New Roman" w:hAnsi="Times New Roman" w:cs="Times New Roman" w:hint="eastAsia"/>
          <w:b/>
          <w:bCs/>
          <w:sz w:val="24"/>
          <w:szCs w:val="24"/>
        </w:rPr>
        <w:t>eographic</w:t>
      </w:r>
      <w:r w:rsidR="00A63268" w:rsidRPr="00A632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3268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7E7AF7" w:rsidRPr="00C1022F">
        <w:rPr>
          <w:rFonts w:ascii="Times New Roman" w:hAnsi="Times New Roman" w:cs="Times New Roman"/>
          <w:b/>
          <w:bCs/>
          <w:sz w:val="24"/>
          <w:szCs w:val="24"/>
        </w:rPr>
        <w:t>istribution data collection and filtering</w:t>
      </w:r>
    </w:p>
    <w:p w14:paraId="7A0455FB" w14:textId="08E820F6" w:rsidR="007E7AF7" w:rsidRPr="00A46681" w:rsidRDefault="006C2828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A46681">
        <w:rPr>
          <w:rFonts w:ascii="Times New Roman" w:hAnsi="Times New Roman" w:cs="Times New Roman"/>
          <w:sz w:val="24"/>
          <w:szCs w:val="24"/>
        </w:rPr>
        <w:t xml:space="preserve">To examine the extent of geographic range overlap between all species pairs in </w:t>
      </w:r>
      <w:r w:rsidRPr="00A46681">
        <w:rPr>
          <w:rFonts w:ascii="Times New Roman" w:hAnsi="Times New Roman" w:cs="Times New Roman"/>
          <w:i/>
          <w:iCs/>
          <w:sz w:val="24"/>
          <w:szCs w:val="24"/>
        </w:rPr>
        <w:t>Aspidistra</w:t>
      </w:r>
      <w:r w:rsidRPr="00A46681">
        <w:rPr>
          <w:rFonts w:ascii="Times New Roman" w:hAnsi="Times New Roman" w:cs="Times New Roman"/>
          <w:sz w:val="24"/>
          <w:szCs w:val="24"/>
        </w:rPr>
        <w:t xml:space="preserve">, 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we obtained distribution data </w:t>
      </w:r>
      <w:r w:rsidR="00A63268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A63268" w:rsidRPr="00A46681">
        <w:rPr>
          <w:rFonts w:ascii="Times New Roman" w:hAnsi="Times New Roman" w:cs="Times New Roman"/>
          <w:sz w:val="24"/>
          <w:szCs w:val="24"/>
        </w:rPr>
        <w:t xml:space="preserve">each species </w:t>
      </w:r>
      <w:r w:rsidR="006166CC" w:rsidRPr="00A46681">
        <w:rPr>
          <w:rFonts w:ascii="Times New Roman" w:hAnsi="Times New Roman" w:cs="Times New Roman"/>
          <w:sz w:val="24"/>
          <w:szCs w:val="24"/>
        </w:rPr>
        <w:t>from four sources: 1) our field investigations from 2011 to 2023</w:t>
      </w:r>
      <w:r w:rsidR="008049AE">
        <w:rPr>
          <w:rFonts w:ascii="Times New Roman" w:hAnsi="Times New Roman" w:cs="Times New Roman" w:hint="eastAsia"/>
          <w:sz w:val="24"/>
          <w:szCs w:val="24"/>
        </w:rPr>
        <w:t>,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 2) global biodiversity information facility (GBIF) on 20 June 2023</w:t>
      </w:r>
      <w:r w:rsidR="008049AE">
        <w:rPr>
          <w:rFonts w:ascii="Times New Roman" w:hAnsi="Times New Roman" w:cs="Times New Roman" w:hint="eastAsia"/>
          <w:sz w:val="24"/>
          <w:szCs w:val="24"/>
        </w:rPr>
        <w:t>,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 3) locality records from herbarium specimens, and 4) </w:t>
      </w:r>
      <w:r w:rsidR="002F47F4" w:rsidRPr="00A46681">
        <w:rPr>
          <w:rFonts w:ascii="Times New Roman" w:hAnsi="Times New Roman" w:cs="Times New Roman"/>
          <w:sz w:val="24"/>
          <w:szCs w:val="24"/>
        </w:rPr>
        <w:t xml:space="preserve">the original </w:t>
      </w:r>
      <w:r w:rsidR="006166CC" w:rsidRPr="00A46681">
        <w:rPr>
          <w:rFonts w:ascii="Times New Roman" w:hAnsi="Times New Roman" w:cs="Times New Roman"/>
          <w:sz w:val="24"/>
          <w:szCs w:val="24"/>
        </w:rPr>
        <w:t>literature</w:t>
      </w:r>
      <w:r w:rsidR="002F47F4" w:rsidRPr="00A46681">
        <w:rPr>
          <w:rFonts w:ascii="Times New Roman" w:hAnsi="Times New Roman" w:cs="Times New Roman"/>
          <w:sz w:val="24"/>
          <w:szCs w:val="24"/>
        </w:rPr>
        <w:t xml:space="preserve"> </w:t>
      </w:r>
      <w:r w:rsidR="00CE2B5E" w:rsidRPr="00A46681">
        <w:rPr>
          <w:rFonts w:ascii="Times New Roman" w:hAnsi="Times New Roman" w:cs="Times New Roman"/>
          <w:sz w:val="24"/>
          <w:szCs w:val="24"/>
        </w:rPr>
        <w:t>describ</w:t>
      </w:r>
      <w:r w:rsidR="00CE2B5E">
        <w:rPr>
          <w:rFonts w:ascii="Times New Roman" w:hAnsi="Times New Roman" w:cs="Times New Roman"/>
          <w:sz w:val="24"/>
          <w:szCs w:val="24"/>
        </w:rPr>
        <w:t>ing</w:t>
      </w:r>
      <w:r w:rsidR="002F47F4" w:rsidRPr="00A46681">
        <w:rPr>
          <w:rFonts w:ascii="Times New Roman" w:hAnsi="Times New Roman" w:cs="Times New Roman"/>
          <w:sz w:val="24"/>
          <w:szCs w:val="24"/>
        </w:rPr>
        <w:t xml:space="preserve"> the species</w:t>
      </w:r>
      <w:r w:rsidR="006166CC" w:rsidRPr="00A46681">
        <w:rPr>
          <w:rFonts w:ascii="Times New Roman" w:hAnsi="Times New Roman" w:cs="Times New Roman"/>
          <w:sz w:val="24"/>
          <w:szCs w:val="24"/>
        </w:rPr>
        <w:t>. Examination of herbarium specimens w</w:t>
      </w:r>
      <w:r w:rsidR="009E333D">
        <w:rPr>
          <w:rFonts w:ascii="Times New Roman" w:hAnsi="Times New Roman" w:cs="Times New Roman"/>
          <w:sz w:val="24"/>
          <w:szCs w:val="24"/>
        </w:rPr>
        <w:t>as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 conducted </w:t>
      </w:r>
      <w:r w:rsidR="00116604">
        <w:rPr>
          <w:rFonts w:ascii="Times New Roman" w:hAnsi="Times New Roman" w:cs="Times New Roman" w:hint="eastAsia"/>
          <w:sz w:val="24"/>
          <w:szCs w:val="24"/>
        </w:rPr>
        <w:t>in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 IBK, </w:t>
      </w:r>
      <w:r w:rsidR="00CE2B5E">
        <w:rPr>
          <w:rFonts w:ascii="Times New Roman" w:hAnsi="Times New Roman" w:cs="Times New Roman" w:hint="eastAsia"/>
          <w:sz w:val="24"/>
          <w:szCs w:val="24"/>
        </w:rPr>
        <w:t>IBSC</w:t>
      </w:r>
      <w:r w:rsidR="006166CC" w:rsidRPr="00A46681">
        <w:rPr>
          <w:rFonts w:ascii="Times New Roman" w:hAnsi="Times New Roman" w:cs="Times New Roman"/>
          <w:sz w:val="24"/>
          <w:szCs w:val="24"/>
        </w:rPr>
        <w:t>, and the online resources of Chinese Virtual Herbarium (CVH, https://www.cvh.ac.cn/), LE (https://en.herbariumle.ru/) and MW (</w:t>
      </w:r>
      <w:hyperlink r:id="rId7" w:history="1">
        <w:r w:rsidR="002F47F4" w:rsidRPr="00A46681">
          <w:rPr>
            <w:rStyle w:val="ac"/>
            <w:rFonts w:ascii="Times New Roman" w:hAnsi="Times New Roman" w:cs="Times New Roman"/>
            <w:sz w:val="24"/>
            <w:szCs w:val="24"/>
          </w:rPr>
          <w:t>https://plant.depo.msu.ru/open/public/en/search?collection=MW</w:t>
        </w:r>
      </w:hyperlink>
      <w:r w:rsidR="006166CC" w:rsidRPr="00A46681">
        <w:rPr>
          <w:rFonts w:ascii="Times New Roman" w:hAnsi="Times New Roman" w:cs="Times New Roman"/>
          <w:sz w:val="24"/>
          <w:szCs w:val="24"/>
        </w:rPr>
        <w:t>).</w:t>
      </w:r>
      <w:r w:rsidR="002F47F4" w:rsidRPr="00A46681">
        <w:rPr>
          <w:rFonts w:ascii="Times New Roman" w:hAnsi="Times New Roman" w:cs="Times New Roman"/>
          <w:sz w:val="24"/>
          <w:szCs w:val="24"/>
        </w:rPr>
        <w:t xml:space="preserve"> We combined these data and then 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reviewed </w:t>
      </w:r>
      <w:r w:rsidR="002F47F4" w:rsidRPr="00A46681">
        <w:rPr>
          <w:rFonts w:ascii="Times New Roman" w:hAnsi="Times New Roman" w:cs="Times New Roman"/>
          <w:sz w:val="24"/>
          <w:szCs w:val="24"/>
        </w:rPr>
        <w:t xml:space="preserve">them </w:t>
      </w:r>
      <w:r w:rsidR="006166CC" w:rsidRPr="00A46681">
        <w:rPr>
          <w:rFonts w:ascii="Times New Roman" w:hAnsi="Times New Roman" w:cs="Times New Roman"/>
          <w:sz w:val="24"/>
          <w:szCs w:val="24"/>
        </w:rPr>
        <w:t>manually</w:t>
      </w:r>
      <w:r w:rsidR="002F47F4" w:rsidRPr="00A46681">
        <w:rPr>
          <w:rFonts w:ascii="Times New Roman" w:hAnsi="Times New Roman" w:cs="Times New Roman"/>
          <w:sz w:val="24"/>
          <w:szCs w:val="24"/>
        </w:rPr>
        <w:t>.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 </w:t>
      </w:r>
      <w:r w:rsidR="00CE2B5E" w:rsidRPr="00CE2B5E">
        <w:rPr>
          <w:rFonts w:ascii="Times New Roman" w:hAnsi="Times New Roman" w:cs="Times New Roman" w:hint="eastAsia"/>
          <w:sz w:val="24"/>
          <w:szCs w:val="24"/>
        </w:rPr>
        <w:t>We deleted records with duplicate geographic information or unreliable distributions extending beyond species' documented ranges</w:t>
      </w:r>
      <w:r w:rsidR="002F47F4" w:rsidRPr="00A46681">
        <w:rPr>
          <w:rFonts w:ascii="Times New Roman" w:hAnsi="Times New Roman" w:cs="Times New Roman"/>
          <w:sz w:val="24"/>
          <w:szCs w:val="24"/>
        </w:rPr>
        <w:t xml:space="preserve">. </w:t>
      </w:r>
      <w:r w:rsidR="00C1022F" w:rsidRPr="00C1022F">
        <w:rPr>
          <w:rFonts w:ascii="Times New Roman" w:hAnsi="Times New Roman" w:cs="Times New Roman" w:hint="eastAsia"/>
          <w:sz w:val="24"/>
          <w:szCs w:val="24"/>
        </w:rPr>
        <w:t xml:space="preserve">Given that most </w:t>
      </w:r>
      <w:r w:rsidR="00C1022F" w:rsidRPr="00C1022F">
        <w:rPr>
          <w:rFonts w:ascii="Times New Roman" w:hAnsi="Times New Roman" w:cs="Times New Roman" w:hint="eastAsia"/>
          <w:i/>
          <w:iCs/>
          <w:sz w:val="24"/>
          <w:szCs w:val="24"/>
        </w:rPr>
        <w:t>Aspidistra</w:t>
      </w:r>
      <w:r w:rsidR="00C1022F" w:rsidRPr="00C1022F">
        <w:rPr>
          <w:rFonts w:ascii="Times New Roman" w:hAnsi="Times New Roman" w:cs="Times New Roman" w:hint="eastAsia"/>
          <w:sz w:val="24"/>
          <w:szCs w:val="24"/>
        </w:rPr>
        <w:t xml:space="preserve"> species exhibit local endemism and restricted ranges, we removed occurrence records with insufficiently detailed collection localities</w:t>
      </w:r>
      <w:r w:rsidR="00C1022F" w:rsidRPr="00C1022F">
        <w:rPr>
          <w:rFonts w:ascii="Times New Roman" w:hAnsi="Times New Roman" w:cs="Times New Roman"/>
          <w:sz w:val="24"/>
          <w:szCs w:val="24"/>
        </w:rPr>
        <w:t xml:space="preserve"> – </w:t>
      </w:r>
      <w:r w:rsidR="00C1022F" w:rsidRPr="00C1022F">
        <w:rPr>
          <w:rFonts w:ascii="Times New Roman" w:hAnsi="Times New Roman" w:cs="Times New Roman" w:hint="eastAsia"/>
          <w:sz w:val="24"/>
          <w:szCs w:val="24"/>
        </w:rPr>
        <w:t>particularly those specifying only county-level or higher administrative units</w:t>
      </w:r>
      <w:r w:rsidR="00C1022F" w:rsidRPr="00C1022F">
        <w:rPr>
          <w:rFonts w:ascii="Times New Roman" w:hAnsi="Times New Roman" w:cs="Times New Roman"/>
          <w:sz w:val="24"/>
          <w:szCs w:val="24"/>
        </w:rPr>
        <w:t xml:space="preserve"> – </w:t>
      </w:r>
      <w:r w:rsidR="00C1022F" w:rsidRPr="00C1022F">
        <w:rPr>
          <w:rFonts w:ascii="Times New Roman" w:hAnsi="Times New Roman" w:cs="Times New Roman" w:hint="eastAsia"/>
          <w:sz w:val="24"/>
          <w:szCs w:val="24"/>
        </w:rPr>
        <w:t>to prevent artificial overlap patterns</w:t>
      </w:r>
      <w:r w:rsidR="00A46681" w:rsidRPr="00A46681">
        <w:rPr>
          <w:rFonts w:ascii="Times New Roman" w:hAnsi="Times New Roman" w:cs="Times New Roman"/>
          <w:sz w:val="24"/>
          <w:szCs w:val="24"/>
        </w:rPr>
        <w:t xml:space="preserve">. 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Following deletion of </w:t>
      </w:r>
      <w:r w:rsidR="006166CC" w:rsidRPr="00A46681">
        <w:rPr>
          <w:rFonts w:ascii="Times New Roman" w:hAnsi="Times New Roman" w:cs="Times New Roman"/>
          <w:sz w:val="24"/>
          <w:szCs w:val="24"/>
        </w:rPr>
        <w:lastRenderedPageBreak/>
        <w:t xml:space="preserve">erroneous </w:t>
      </w:r>
      <w:r w:rsidR="009E333D">
        <w:rPr>
          <w:rFonts w:ascii="Times New Roman" w:hAnsi="Times New Roman" w:cs="Times New Roman"/>
          <w:sz w:val="24"/>
          <w:szCs w:val="24"/>
        </w:rPr>
        <w:t>reconds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, 943 collections </w:t>
      </w:r>
      <w:r w:rsidR="00C1022F">
        <w:rPr>
          <w:rFonts w:ascii="Times New Roman" w:hAnsi="Times New Roman" w:cs="Times New Roman" w:hint="eastAsia"/>
          <w:sz w:val="24"/>
          <w:szCs w:val="24"/>
        </w:rPr>
        <w:t xml:space="preserve">were </w:t>
      </w:r>
      <w:r w:rsidR="00116604" w:rsidRPr="001A1374">
        <w:rPr>
          <w:rFonts w:ascii="Times New Roman" w:hAnsi="Times New Roman" w:cs="Times New Roman"/>
          <w:sz w:val="24"/>
          <w:szCs w:val="24"/>
        </w:rPr>
        <w:t>retained</w:t>
      </w:r>
      <w:r w:rsidR="006166CC" w:rsidRPr="00A466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02A913" w14:textId="77777777" w:rsidR="006166CC" w:rsidRPr="00116604" w:rsidRDefault="006166CC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</w:p>
    <w:p w14:paraId="6C44BE81" w14:textId="64B77001" w:rsidR="007E7AF7" w:rsidRPr="00C1022F" w:rsidRDefault="00C1022F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3. </w:t>
      </w:r>
      <w:r w:rsidR="007E7AF7" w:rsidRPr="00C1022F">
        <w:rPr>
          <w:rFonts w:ascii="Times New Roman" w:hAnsi="Times New Roman" w:cs="Times New Roman"/>
          <w:b/>
          <w:bCs/>
          <w:sz w:val="24"/>
          <w:szCs w:val="24"/>
        </w:rPr>
        <w:t>Climate data collection</w:t>
      </w:r>
    </w:p>
    <w:p w14:paraId="37494278" w14:textId="0E4A1533" w:rsidR="006166CC" w:rsidRPr="001A1374" w:rsidRDefault="00CC6EF0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1A1374">
        <w:rPr>
          <w:rFonts w:ascii="Times New Roman" w:hAnsi="Times New Roman" w:cs="Times New Roman"/>
          <w:sz w:val="24"/>
          <w:szCs w:val="24"/>
        </w:rPr>
        <w:t>We first used the R package raster v3.6-</w:t>
      </w:r>
      <w:r w:rsidR="001A1374" w:rsidRPr="001A1374">
        <w:rPr>
          <w:rFonts w:ascii="Times New Roman" w:hAnsi="Times New Roman" w:cs="Times New Roman"/>
          <w:sz w:val="24"/>
          <w:szCs w:val="24"/>
        </w:rPr>
        <w:t>11</w:t>
      </w:r>
      <w:r w:rsidRPr="001A1374">
        <w:rPr>
          <w:rFonts w:ascii="Times New Roman" w:hAnsi="Times New Roman" w:cs="Times New Roman"/>
          <w:sz w:val="24"/>
          <w:szCs w:val="24"/>
        </w:rPr>
        <w:t xml:space="preserve"> </w:t>
      </w:r>
      <w:r w:rsidR="00116604">
        <w:rPr>
          <w:rFonts w:ascii="Times New Roman" w:hAnsi="Times New Roman" w:cs="Times New Roman" w:hint="eastAsia"/>
          <w:sz w:val="24"/>
          <w:szCs w:val="24"/>
        </w:rPr>
        <w:t>(</w:t>
      </w:r>
      <w:r w:rsidR="00116604" w:rsidRPr="00116604">
        <w:rPr>
          <w:rFonts w:ascii="Times New Roman" w:hAnsi="Times New Roman" w:cs="Times New Roman" w:hint="eastAsia"/>
          <w:sz w:val="24"/>
          <w:szCs w:val="24"/>
        </w:rPr>
        <w:t>https://CRAN.R-project.org/package=raster</w:t>
      </w:r>
      <w:r w:rsidR="0011660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1A1374">
        <w:rPr>
          <w:rFonts w:ascii="Times New Roman" w:hAnsi="Times New Roman" w:cs="Times New Roman"/>
          <w:sz w:val="24"/>
          <w:szCs w:val="24"/>
        </w:rPr>
        <w:t xml:space="preserve">to download 19 bioclimatic </w:t>
      </w:r>
      <w:r w:rsidR="009E333D">
        <w:rPr>
          <w:rFonts w:ascii="Times New Roman" w:hAnsi="Times New Roman" w:cs="Times New Roman"/>
          <w:sz w:val="24"/>
          <w:szCs w:val="24"/>
        </w:rPr>
        <w:t>variables</w:t>
      </w:r>
      <w:r w:rsidRPr="001A1374">
        <w:rPr>
          <w:rFonts w:ascii="Times New Roman" w:hAnsi="Times New Roman" w:cs="Times New Roman"/>
          <w:sz w:val="24"/>
          <w:szCs w:val="24"/>
        </w:rPr>
        <w:t xml:space="preserve"> from WorldClim (</w:t>
      </w:r>
      <w:hyperlink r:id="rId8" w:history="1">
        <w:r w:rsidRPr="001A1374">
          <w:rPr>
            <w:rStyle w:val="ac"/>
            <w:rFonts w:ascii="Times New Roman" w:hAnsi="Times New Roman" w:cs="Times New Roman"/>
            <w:sz w:val="24"/>
            <w:szCs w:val="24"/>
          </w:rPr>
          <w:t>http://worldclim.org</w:t>
        </w:r>
      </w:hyperlink>
      <w:r w:rsidRPr="001A1374">
        <w:rPr>
          <w:rFonts w:ascii="Times New Roman" w:hAnsi="Times New Roman" w:cs="Times New Roman"/>
          <w:sz w:val="24"/>
          <w:szCs w:val="24"/>
        </w:rPr>
        <w:t xml:space="preserve">) for each </w:t>
      </w:r>
      <w:r w:rsidR="00C1022F" w:rsidRPr="00C1022F">
        <w:rPr>
          <w:rFonts w:ascii="Times New Roman" w:hAnsi="Times New Roman" w:cs="Times New Roman" w:hint="eastAsia"/>
          <w:sz w:val="24"/>
          <w:szCs w:val="24"/>
        </w:rPr>
        <w:t>geographic</w:t>
      </w:r>
      <w:r w:rsidRPr="001A1374">
        <w:rPr>
          <w:rFonts w:ascii="Times New Roman" w:hAnsi="Times New Roman" w:cs="Times New Roman"/>
          <w:sz w:val="24"/>
          <w:szCs w:val="24"/>
        </w:rPr>
        <w:t xml:space="preserve"> </w:t>
      </w:r>
      <w:r w:rsidR="00C1022F" w:rsidRPr="00C1022F">
        <w:rPr>
          <w:rFonts w:ascii="Times New Roman" w:hAnsi="Times New Roman" w:cs="Times New Roman" w:hint="eastAsia"/>
          <w:sz w:val="24"/>
          <w:szCs w:val="24"/>
        </w:rPr>
        <w:t>coordinate</w:t>
      </w:r>
      <w:r w:rsidRPr="001A1374">
        <w:rPr>
          <w:rFonts w:ascii="Times New Roman" w:hAnsi="Times New Roman" w:cs="Times New Roman"/>
          <w:sz w:val="24"/>
          <w:szCs w:val="24"/>
        </w:rPr>
        <w:t xml:space="preserve"> retained in our geographic range overlap analysis. We </w:t>
      </w:r>
      <w:r w:rsidR="00C1022F">
        <w:rPr>
          <w:rFonts w:ascii="Times New Roman" w:hAnsi="Times New Roman" w:cs="Times New Roman" w:hint="eastAsia"/>
          <w:sz w:val="24"/>
          <w:szCs w:val="24"/>
        </w:rPr>
        <w:t>estimated</w:t>
      </w:r>
      <w:r w:rsidRPr="001A1374">
        <w:rPr>
          <w:rFonts w:ascii="Times New Roman" w:hAnsi="Times New Roman" w:cs="Times New Roman"/>
          <w:sz w:val="24"/>
          <w:szCs w:val="24"/>
        </w:rPr>
        <w:t xml:space="preserve"> the average values</w:t>
      </w:r>
      <w:r w:rsidR="00C1022F">
        <w:rPr>
          <w:rFonts w:ascii="Times New Roman" w:hAnsi="Times New Roman" w:cs="Times New Roman" w:hint="eastAsia"/>
          <w:sz w:val="24"/>
          <w:szCs w:val="24"/>
        </w:rPr>
        <w:t xml:space="preserve"> of the </w:t>
      </w:r>
      <w:r w:rsidR="00C1022F" w:rsidRPr="001A1374">
        <w:rPr>
          <w:rFonts w:ascii="Times New Roman" w:hAnsi="Times New Roman" w:cs="Times New Roman"/>
          <w:sz w:val="24"/>
          <w:szCs w:val="24"/>
        </w:rPr>
        <w:t>bioclimatic data</w:t>
      </w:r>
      <w:r w:rsidRPr="001A1374">
        <w:rPr>
          <w:rFonts w:ascii="Times New Roman" w:hAnsi="Times New Roman" w:cs="Times New Roman"/>
          <w:sz w:val="24"/>
          <w:szCs w:val="24"/>
        </w:rPr>
        <w:t xml:space="preserve"> if the species ha</w:t>
      </w:r>
      <w:r w:rsidR="009E333D">
        <w:rPr>
          <w:rFonts w:ascii="Times New Roman" w:hAnsi="Times New Roman" w:cs="Times New Roman"/>
          <w:sz w:val="24"/>
          <w:szCs w:val="24"/>
        </w:rPr>
        <w:t>d</w:t>
      </w:r>
      <w:r w:rsidRPr="001A1374">
        <w:rPr>
          <w:rFonts w:ascii="Times New Roman" w:hAnsi="Times New Roman" w:cs="Times New Roman"/>
          <w:sz w:val="24"/>
          <w:szCs w:val="24"/>
        </w:rPr>
        <w:t xml:space="preserve"> multiple </w:t>
      </w:r>
      <w:r w:rsidR="00C1022F">
        <w:rPr>
          <w:rFonts w:ascii="Times New Roman" w:hAnsi="Times New Roman" w:cs="Times New Roman" w:hint="eastAsia"/>
          <w:sz w:val="24"/>
          <w:szCs w:val="24"/>
        </w:rPr>
        <w:t>records</w:t>
      </w:r>
      <w:r w:rsidRPr="001A1374">
        <w:rPr>
          <w:rFonts w:ascii="Times New Roman" w:hAnsi="Times New Roman" w:cs="Times New Roman"/>
          <w:sz w:val="24"/>
          <w:szCs w:val="24"/>
        </w:rPr>
        <w:t xml:space="preserve">. We then used the R package FactoMineR v2.9 </w:t>
      </w:r>
      <w:r w:rsidR="001A1374" w:rsidRPr="001A1374">
        <w:rPr>
          <w:rFonts w:ascii="Times New Roman" w:hAnsi="Times New Roman" w:cs="Times New Roman"/>
          <w:sz w:val="24"/>
          <w:szCs w:val="24"/>
        </w:rPr>
        <w:t xml:space="preserve">(Lê et al., 2008) </w:t>
      </w:r>
      <w:r w:rsidRPr="001A1374">
        <w:rPr>
          <w:rFonts w:ascii="Times New Roman" w:hAnsi="Times New Roman" w:cs="Times New Roman"/>
          <w:sz w:val="24"/>
          <w:szCs w:val="24"/>
        </w:rPr>
        <w:t xml:space="preserve">to perform the </w:t>
      </w:r>
      <w:r w:rsidR="001A1374" w:rsidRPr="001A1374">
        <w:rPr>
          <w:rFonts w:ascii="Times New Roman" w:hAnsi="Times New Roman" w:cs="Times New Roman"/>
          <w:sz w:val="24"/>
          <w:szCs w:val="24"/>
        </w:rPr>
        <w:t xml:space="preserve">principal component analysis (PCA) </w:t>
      </w:r>
      <w:r w:rsidR="009E333D">
        <w:rPr>
          <w:rFonts w:ascii="Times New Roman" w:hAnsi="Times New Roman" w:cs="Times New Roman"/>
          <w:sz w:val="24"/>
          <w:szCs w:val="24"/>
        </w:rPr>
        <w:t>on</w:t>
      </w:r>
      <w:bookmarkStart w:id="0" w:name="_GoBack"/>
      <w:bookmarkEnd w:id="0"/>
      <w:r w:rsidR="001A1374" w:rsidRPr="001A1374">
        <w:rPr>
          <w:rFonts w:ascii="Times New Roman" w:hAnsi="Times New Roman" w:cs="Times New Roman"/>
          <w:sz w:val="24"/>
          <w:szCs w:val="24"/>
        </w:rPr>
        <w:t xml:space="preserve"> these 19 bioclimatic data</w:t>
      </w:r>
      <w:r w:rsidR="00C1022F">
        <w:rPr>
          <w:rFonts w:ascii="Times New Roman" w:hAnsi="Times New Roman" w:cs="Times New Roman" w:hint="eastAsia"/>
          <w:sz w:val="24"/>
          <w:szCs w:val="24"/>
        </w:rPr>
        <w:t xml:space="preserve">, and selected the first three </w:t>
      </w:r>
      <w:r w:rsidR="00C1022F" w:rsidRPr="001A1374">
        <w:rPr>
          <w:rFonts w:ascii="Times New Roman" w:hAnsi="Times New Roman" w:cs="Times New Roman"/>
          <w:sz w:val="24"/>
          <w:szCs w:val="24"/>
        </w:rPr>
        <w:t>component</w:t>
      </w:r>
      <w:r w:rsidR="00C1022F">
        <w:rPr>
          <w:rFonts w:ascii="Times New Roman" w:hAnsi="Times New Roman" w:cs="Times New Roman" w:hint="eastAsia"/>
          <w:sz w:val="24"/>
          <w:szCs w:val="24"/>
        </w:rPr>
        <w:t>s for the p</w:t>
      </w:r>
      <w:r w:rsidR="00C1022F" w:rsidRPr="00C1022F">
        <w:rPr>
          <w:rFonts w:ascii="Times New Roman" w:hAnsi="Times New Roman" w:cs="Times New Roman" w:hint="eastAsia"/>
          <w:sz w:val="24"/>
          <w:szCs w:val="24"/>
        </w:rPr>
        <w:t>hylogenetic path analysis</w:t>
      </w:r>
      <w:r w:rsidR="001A1374" w:rsidRPr="001A1374">
        <w:rPr>
          <w:rFonts w:ascii="Times New Roman" w:hAnsi="Times New Roman" w:cs="Times New Roman"/>
          <w:sz w:val="24"/>
          <w:szCs w:val="24"/>
        </w:rPr>
        <w:t>.</w:t>
      </w:r>
    </w:p>
    <w:p w14:paraId="2AF470C6" w14:textId="77777777" w:rsidR="001A1374" w:rsidRDefault="001A1374" w:rsidP="00C1022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83BEC28" w14:textId="7D691316" w:rsidR="001A1374" w:rsidRPr="001A1374" w:rsidRDefault="001A1374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1A1374">
        <w:rPr>
          <w:rFonts w:ascii="Times New Roman" w:hAnsi="Times New Roman" w:cs="Times New Roman" w:hint="eastAsia"/>
          <w:b/>
          <w:bCs/>
          <w:sz w:val="24"/>
          <w:szCs w:val="24"/>
        </w:rPr>
        <w:t>References</w:t>
      </w:r>
    </w:p>
    <w:p w14:paraId="0F621E6F" w14:textId="7054C4AC" w:rsidR="001A1374" w:rsidRPr="001A1374" w:rsidRDefault="001A1374" w:rsidP="00C1022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1A1374">
        <w:rPr>
          <w:rFonts w:ascii="Times New Roman" w:hAnsi="Times New Roman" w:cs="Times New Roman"/>
          <w:sz w:val="24"/>
          <w:szCs w:val="24"/>
        </w:rPr>
        <w:t xml:space="preserve">Lê S, Josse J, Husson F. 2008. FactoMineR: An R </w:t>
      </w:r>
      <w:r w:rsidR="00116604">
        <w:rPr>
          <w:rFonts w:ascii="Times New Roman" w:hAnsi="Times New Roman" w:cs="Times New Roman" w:hint="eastAsia"/>
          <w:sz w:val="24"/>
          <w:szCs w:val="24"/>
        </w:rPr>
        <w:t>p</w:t>
      </w:r>
      <w:r w:rsidRPr="001A1374">
        <w:rPr>
          <w:rFonts w:ascii="Times New Roman" w:hAnsi="Times New Roman" w:cs="Times New Roman"/>
          <w:sz w:val="24"/>
          <w:szCs w:val="24"/>
        </w:rPr>
        <w:t xml:space="preserve">ackage for </w:t>
      </w:r>
      <w:r w:rsidR="00116604">
        <w:rPr>
          <w:rFonts w:ascii="Times New Roman" w:hAnsi="Times New Roman" w:cs="Times New Roman" w:hint="eastAsia"/>
          <w:sz w:val="24"/>
          <w:szCs w:val="24"/>
        </w:rPr>
        <w:t>m</w:t>
      </w:r>
      <w:r w:rsidRPr="001A1374">
        <w:rPr>
          <w:rFonts w:ascii="Times New Roman" w:hAnsi="Times New Roman" w:cs="Times New Roman"/>
          <w:sz w:val="24"/>
          <w:szCs w:val="24"/>
        </w:rPr>
        <w:t xml:space="preserve">ultivariate </w:t>
      </w:r>
      <w:r w:rsidR="00116604">
        <w:rPr>
          <w:rFonts w:ascii="Times New Roman" w:hAnsi="Times New Roman" w:cs="Times New Roman" w:hint="eastAsia"/>
          <w:sz w:val="24"/>
          <w:szCs w:val="24"/>
        </w:rPr>
        <w:t>a</w:t>
      </w:r>
      <w:r w:rsidRPr="001A1374">
        <w:rPr>
          <w:rFonts w:ascii="Times New Roman" w:hAnsi="Times New Roman" w:cs="Times New Roman"/>
          <w:sz w:val="24"/>
          <w:szCs w:val="24"/>
        </w:rPr>
        <w:t>nalysis. Journal of Statistical Software. 25: 1-18.</w:t>
      </w:r>
    </w:p>
    <w:sectPr w:rsidR="001A1374" w:rsidRPr="001A13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EC87E3" w14:textId="77777777" w:rsidR="00515A56" w:rsidRDefault="00515A56" w:rsidP="007E7AF7">
      <w:r>
        <w:separator/>
      </w:r>
    </w:p>
  </w:endnote>
  <w:endnote w:type="continuationSeparator" w:id="0">
    <w:p w14:paraId="54889D1F" w14:textId="77777777" w:rsidR="00515A56" w:rsidRDefault="00515A56" w:rsidP="007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D23968" w14:textId="77777777" w:rsidR="00515A56" w:rsidRDefault="00515A56" w:rsidP="007E7AF7">
      <w:r>
        <w:separator/>
      </w:r>
    </w:p>
  </w:footnote>
  <w:footnote w:type="continuationSeparator" w:id="0">
    <w:p w14:paraId="5AD19107" w14:textId="77777777" w:rsidR="00515A56" w:rsidRDefault="00515A56" w:rsidP="007E7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A2002"/>
    <w:multiLevelType w:val="hybridMultilevel"/>
    <w:tmpl w:val="B71C308C"/>
    <w:lvl w:ilvl="0" w:tplc="510EEDB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429D3DAD"/>
    <w:multiLevelType w:val="hybridMultilevel"/>
    <w:tmpl w:val="F7BA3B5C"/>
    <w:lvl w:ilvl="0" w:tplc="F0EC3D9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2" w15:restartNumberingAfterBreak="0">
    <w:nsid w:val="4DEB6C02"/>
    <w:multiLevelType w:val="hybridMultilevel"/>
    <w:tmpl w:val="AFB2BC32"/>
    <w:lvl w:ilvl="0" w:tplc="97D42B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F9A4393"/>
    <w:multiLevelType w:val="hybridMultilevel"/>
    <w:tmpl w:val="FE744EDE"/>
    <w:lvl w:ilvl="0" w:tplc="0988F87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7B6D563E"/>
    <w:multiLevelType w:val="hybridMultilevel"/>
    <w:tmpl w:val="19DA1950"/>
    <w:lvl w:ilvl="0" w:tplc="37922C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8D"/>
    <w:rsid w:val="00116604"/>
    <w:rsid w:val="0019090A"/>
    <w:rsid w:val="001A1374"/>
    <w:rsid w:val="00242E22"/>
    <w:rsid w:val="0027733C"/>
    <w:rsid w:val="002F47F4"/>
    <w:rsid w:val="0037458D"/>
    <w:rsid w:val="003D2CCA"/>
    <w:rsid w:val="004A7589"/>
    <w:rsid w:val="00515A56"/>
    <w:rsid w:val="005C2BC7"/>
    <w:rsid w:val="005D4B51"/>
    <w:rsid w:val="005E68EE"/>
    <w:rsid w:val="00614A02"/>
    <w:rsid w:val="006166CC"/>
    <w:rsid w:val="006C2828"/>
    <w:rsid w:val="007549FC"/>
    <w:rsid w:val="007E7AF7"/>
    <w:rsid w:val="008049AE"/>
    <w:rsid w:val="00905911"/>
    <w:rsid w:val="00964030"/>
    <w:rsid w:val="009E333D"/>
    <w:rsid w:val="00A46681"/>
    <w:rsid w:val="00A63268"/>
    <w:rsid w:val="00AE5084"/>
    <w:rsid w:val="00BC2EAE"/>
    <w:rsid w:val="00C1022F"/>
    <w:rsid w:val="00C41504"/>
    <w:rsid w:val="00CC2258"/>
    <w:rsid w:val="00CC6EF0"/>
    <w:rsid w:val="00CE2B5E"/>
    <w:rsid w:val="00E4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F50E10"/>
  <w15:chartTrackingRefBased/>
  <w15:docId w15:val="{B2F43986-A249-4294-B1B3-8463EDCE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745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4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745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7458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7458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7458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7458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7458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7458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7458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3745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3745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37458D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37458D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37458D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37458D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37458D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37458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3745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374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745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3745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745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37458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7458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7458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74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37458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7458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E7A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7E7AF7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7E7A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7E7AF7"/>
    <w:rPr>
      <w:sz w:val="18"/>
      <w:szCs w:val="18"/>
    </w:rPr>
  </w:style>
  <w:style w:type="character" w:styleId="ac">
    <w:name w:val="Hyperlink"/>
    <w:basedOn w:val="a0"/>
    <w:uiPriority w:val="99"/>
    <w:unhideWhenUsed/>
    <w:rsid w:val="00614A02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14A02"/>
    <w:rPr>
      <w:color w:val="605E5C"/>
      <w:shd w:val="clear" w:color="auto" w:fill="E1DFDD"/>
    </w:rPr>
  </w:style>
  <w:style w:type="paragraph" w:styleId="ad">
    <w:name w:val="Balloon Text"/>
    <w:basedOn w:val="a"/>
    <w:link w:val="Char5"/>
    <w:uiPriority w:val="99"/>
    <w:semiHidden/>
    <w:unhideWhenUsed/>
    <w:rsid w:val="009E333D"/>
    <w:rPr>
      <w:sz w:val="18"/>
      <w:szCs w:val="18"/>
    </w:rPr>
  </w:style>
  <w:style w:type="character" w:customStyle="1" w:styleId="Char5">
    <w:name w:val="批注框文本 Char"/>
    <w:basedOn w:val="a0"/>
    <w:link w:val="ad"/>
    <w:uiPriority w:val="99"/>
    <w:semiHidden/>
    <w:rsid w:val="009E33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orldclim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t.depo.msu.ru/open/public/en/search?collection=M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lihua yang</dc:creator>
  <cp:keywords/>
  <dc:description/>
  <cp:lastModifiedBy>KM</cp:lastModifiedBy>
  <cp:revision>16</cp:revision>
  <dcterms:created xsi:type="dcterms:W3CDTF">2025-07-13T01:02:00Z</dcterms:created>
  <dcterms:modified xsi:type="dcterms:W3CDTF">2025-07-22T06:20:00Z</dcterms:modified>
</cp:coreProperties>
</file>