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14392" w14:textId="0BA87835" w:rsidR="009F6143" w:rsidRPr="001E3C31" w:rsidRDefault="00B52F16" w:rsidP="00004217">
      <w:pPr>
        <w:spacing w:beforeLines="50" w:before="156" w:line="360" w:lineRule="auto"/>
        <w:rPr>
          <w:rFonts w:cs="Times New Roman"/>
          <w:b/>
          <w:bCs/>
          <w:szCs w:val="24"/>
        </w:rPr>
      </w:pPr>
      <w:r w:rsidRPr="001E3C31">
        <w:rPr>
          <w:rFonts w:cs="Times New Roman"/>
          <w:b/>
          <w:bCs/>
          <w:szCs w:val="24"/>
        </w:rPr>
        <w:t>Natur</w:t>
      </w:r>
      <w:r w:rsidR="00BA34E6" w:rsidRPr="001E3C31">
        <w:rPr>
          <w:rFonts w:cs="Times New Roman"/>
          <w:b/>
          <w:bCs/>
          <w:szCs w:val="24"/>
        </w:rPr>
        <w:t>al</w:t>
      </w:r>
      <w:r w:rsidRPr="001E3C31">
        <w:rPr>
          <w:rFonts w:cs="Times New Roman"/>
          <w:b/>
          <w:bCs/>
          <w:szCs w:val="24"/>
        </w:rPr>
        <w:t xml:space="preserve"> variation</w:t>
      </w:r>
      <w:r w:rsidR="001F4801" w:rsidRPr="001E3C31">
        <w:rPr>
          <w:rFonts w:cs="Times New Roman" w:hint="eastAsia"/>
          <w:b/>
          <w:bCs/>
          <w:szCs w:val="24"/>
        </w:rPr>
        <w:t>s</w:t>
      </w:r>
      <w:r w:rsidRPr="001E3C31">
        <w:rPr>
          <w:rFonts w:cs="Times New Roman"/>
          <w:b/>
          <w:bCs/>
          <w:szCs w:val="24"/>
        </w:rPr>
        <w:t xml:space="preserve"> in </w:t>
      </w:r>
      <w:r w:rsidRPr="001E3C31">
        <w:rPr>
          <w:rFonts w:cs="Times New Roman"/>
          <w:b/>
          <w:bCs/>
          <w:i/>
          <w:iCs/>
          <w:szCs w:val="24"/>
        </w:rPr>
        <w:t>MdNAC18</w:t>
      </w:r>
      <w:r w:rsidRPr="001E3C31">
        <w:rPr>
          <w:rFonts w:cs="Times New Roman"/>
          <w:b/>
          <w:bCs/>
          <w:szCs w:val="24"/>
        </w:rPr>
        <w:t xml:space="preserve"> </w:t>
      </w:r>
      <w:r w:rsidR="00913C65" w:rsidRPr="001E3C31">
        <w:rPr>
          <w:rFonts w:cs="Times New Roman"/>
          <w:b/>
          <w:bCs/>
          <w:szCs w:val="24"/>
        </w:rPr>
        <w:t>exert major genetic effect on</w:t>
      </w:r>
      <w:r w:rsidRPr="001E3C31">
        <w:rPr>
          <w:rFonts w:cs="Times New Roman"/>
          <w:b/>
          <w:bCs/>
          <w:szCs w:val="24"/>
        </w:rPr>
        <w:t xml:space="preserve"> apple fruit harvest date by regulating </w:t>
      </w:r>
      <w:r w:rsidR="00DF5763" w:rsidRPr="001E3C31">
        <w:rPr>
          <w:rFonts w:cs="Times New Roman"/>
          <w:b/>
          <w:bCs/>
          <w:szCs w:val="24"/>
        </w:rPr>
        <w:t>ethylene biosynthesis gene</w:t>
      </w:r>
      <w:r w:rsidR="006C697B" w:rsidRPr="001E3C31">
        <w:rPr>
          <w:rFonts w:cs="Times New Roman"/>
          <w:b/>
          <w:bCs/>
          <w:szCs w:val="24"/>
        </w:rPr>
        <w:t>s</w:t>
      </w:r>
      <w:r w:rsidR="00DF5763" w:rsidRPr="001E3C31">
        <w:rPr>
          <w:rFonts w:cs="Times New Roman"/>
          <w:b/>
          <w:bCs/>
          <w:szCs w:val="24"/>
        </w:rPr>
        <w:t xml:space="preserve"> </w:t>
      </w:r>
    </w:p>
    <w:p w14:paraId="51FABB50" w14:textId="50876E39" w:rsidR="00BA47E9" w:rsidRPr="001E3C31" w:rsidRDefault="00BA47E9" w:rsidP="00004217">
      <w:pPr>
        <w:spacing w:beforeLines="50" w:before="156" w:line="360" w:lineRule="auto"/>
        <w:rPr>
          <w:szCs w:val="24"/>
        </w:rPr>
      </w:pPr>
      <w:r w:rsidRPr="001E3C31">
        <w:rPr>
          <w:szCs w:val="24"/>
        </w:rPr>
        <w:t>Guo Wen, Bei Wu, Yi Wang, Ting Wu, Zhenhai Han, and Xinzhong Zhang</w:t>
      </w:r>
      <w:r w:rsidR="00E044EC" w:rsidRPr="00E044EC">
        <w:rPr>
          <w:szCs w:val="24"/>
          <w:vertAlign w:val="superscript"/>
        </w:rPr>
        <w:t>*</w:t>
      </w:r>
    </w:p>
    <w:p w14:paraId="1AF0C0A9" w14:textId="77777777" w:rsidR="00BA47E9" w:rsidRPr="001E3C31" w:rsidRDefault="00BA47E9" w:rsidP="00004217">
      <w:pPr>
        <w:spacing w:beforeLines="50" w:before="156" w:line="360" w:lineRule="auto"/>
        <w:rPr>
          <w:szCs w:val="24"/>
        </w:rPr>
      </w:pPr>
      <w:r w:rsidRPr="001E3C31">
        <w:rPr>
          <w:szCs w:val="24"/>
        </w:rPr>
        <w:t>College of Horticulture, China Agricultural University, Beijing 100193, China</w:t>
      </w:r>
    </w:p>
    <w:p w14:paraId="211BC9A5" w14:textId="1C35F6D1" w:rsidR="00BA47E9" w:rsidRPr="001E3C31" w:rsidRDefault="00BA47E9" w:rsidP="00004217">
      <w:pPr>
        <w:spacing w:beforeLines="50" w:before="156" w:line="360" w:lineRule="auto"/>
        <w:jc w:val="left"/>
        <w:rPr>
          <w:szCs w:val="24"/>
        </w:rPr>
      </w:pPr>
      <w:r w:rsidRPr="00E044EC">
        <w:rPr>
          <w:szCs w:val="24"/>
          <w:vertAlign w:val="superscript"/>
        </w:rPr>
        <w:t>*</w:t>
      </w:r>
      <w:r w:rsidRPr="001E3C31">
        <w:rPr>
          <w:szCs w:val="24"/>
        </w:rPr>
        <w:t>Correspondence</w:t>
      </w:r>
      <w:r w:rsidR="00EA47C5" w:rsidRPr="001E3C31">
        <w:rPr>
          <w:szCs w:val="24"/>
        </w:rPr>
        <w:t>:</w:t>
      </w:r>
      <w:r w:rsidRPr="001E3C31">
        <w:rPr>
          <w:szCs w:val="24"/>
        </w:rPr>
        <w:t xml:space="preserve"> </w:t>
      </w:r>
      <w:r w:rsidR="00EA47C5" w:rsidRPr="001E3C31">
        <w:rPr>
          <w:szCs w:val="24"/>
        </w:rPr>
        <w:t xml:space="preserve">Xinzhong Zhang </w:t>
      </w:r>
      <w:r w:rsidRPr="001E3C31">
        <w:rPr>
          <w:szCs w:val="24"/>
        </w:rPr>
        <w:t>(zhangxinzhong999@126.com)</w:t>
      </w:r>
    </w:p>
    <w:p w14:paraId="34984BE4" w14:textId="77777777" w:rsidR="008937B0" w:rsidRPr="001E3C31" w:rsidRDefault="008937B0" w:rsidP="00D031C2"/>
    <w:p w14:paraId="73D66B1F" w14:textId="12E9F63D" w:rsidR="00273774" w:rsidRPr="00D031C2" w:rsidRDefault="00273774" w:rsidP="00273774">
      <w:pPr>
        <w:pStyle w:val="2"/>
        <w:spacing w:beforeLines="50" w:before="156" w:line="360" w:lineRule="auto"/>
        <w:rPr>
          <w:color w:val="000000" w:themeColor="text1"/>
          <w:sz w:val="22"/>
        </w:rPr>
      </w:pPr>
      <w:r w:rsidRPr="00D031C2">
        <w:rPr>
          <w:color w:val="000000" w:themeColor="text1"/>
          <w:sz w:val="22"/>
        </w:rPr>
        <w:t>SUPPORTING INFORMATION</w:t>
      </w:r>
    </w:p>
    <w:p w14:paraId="03D879FA" w14:textId="77777777" w:rsidR="00273774" w:rsidRPr="00D031C2" w:rsidRDefault="00273774" w:rsidP="00273774">
      <w:pPr>
        <w:spacing w:beforeLines="50" w:before="156" w:line="360" w:lineRule="auto"/>
        <w:rPr>
          <w:bCs/>
          <w:color w:val="000000" w:themeColor="text1"/>
          <w:szCs w:val="24"/>
        </w:rPr>
      </w:pPr>
      <w:r w:rsidRPr="00D031C2">
        <w:rPr>
          <w:bCs/>
          <w:color w:val="000000" w:themeColor="text1"/>
          <w:szCs w:val="24"/>
        </w:rPr>
        <w:t>Additional Supporting Information may be found online in the supporting information tab for this article:</w:t>
      </w:r>
    </w:p>
    <w:p w14:paraId="22CC2D16" w14:textId="3AB2D987" w:rsidR="00273774" w:rsidRDefault="00273774" w:rsidP="00273774">
      <w:pPr>
        <w:spacing w:beforeLines="50" w:before="156" w:line="360" w:lineRule="auto"/>
        <w:rPr>
          <w:b/>
          <w:bCs/>
          <w:color w:val="000000" w:themeColor="text1"/>
          <w:szCs w:val="24"/>
        </w:rPr>
      </w:pPr>
    </w:p>
    <w:p w14:paraId="7A4FDC18" w14:textId="340F97A0" w:rsidR="00D031C2" w:rsidRPr="00D031C2" w:rsidRDefault="00D031C2" w:rsidP="00D031C2">
      <w:pPr>
        <w:spacing w:beforeLines="50" w:before="156" w:line="360" w:lineRule="auto"/>
        <w:jc w:val="center"/>
        <w:rPr>
          <w:b/>
          <w:bCs/>
          <w:color w:val="000000" w:themeColor="text1"/>
          <w:szCs w:val="24"/>
        </w:rPr>
      </w:pPr>
      <w:r w:rsidRPr="00D031C2">
        <w:rPr>
          <w:b/>
          <w:bCs/>
          <w:noProof/>
          <w:color w:val="000000" w:themeColor="text1"/>
          <w:szCs w:val="24"/>
        </w:rPr>
        <w:lastRenderedPageBreak/>
        <w:drawing>
          <wp:inline distT="0" distB="0" distL="0" distR="0" wp14:anchorId="7D148BF0" wp14:editId="22F9B6FB">
            <wp:extent cx="5287645" cy="5921648"/>
            <wp:effectExtent l="0" t="0" r="8255" b="3175"/>
            <wp:docPr id="21" name="图片 21" descr="C:\Users\Administrator\Desktop\JIPB\Figure\1200dpi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JIPB\Figure\1200dpi\Figure S1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380" cy="592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55D83" w14:textId="7BA169B6" w:rsidR="008937B0" w:rsidRPr="00D031C2" w:rsidRDefault="00273774" w:rsidP="00273774">
      <w:pPr>
        <w:spacing w:beforeLines="50" w:before="156" w:line="360" w:lineRule="auto"/>
        <w:rPr>
          <w:bCs/>
          <w:color w:val="000000" w:themeColor="text1"/>
          <w:szCs w:val="24"/>
        </w:rPr>
      </w:pPr>
      <w:r w:rsidRPr="00D031C2">
        <w:rPr>
          <w:b/>
          <w:bCs/>
          <w:color w:val="000000" w:themeColor="text1"/>
          <w:szCs w:val="24"/>
        </w:rPr>
        <w:t>Figure S1</w:t>
      </w:r>
      <w:r w:rsidR="008937B0" w:rsidRPr="00D031C2">
        <w:rPr>
          <w:b/>
          <w:bCs/>
          <w:color w:val="000000" w:themeColor="text1"/>
          <w:szCs w:val="24"/>
        </w:rPr>
        <w:t>.</w:t>
      </w:r>
      <w:r w:rsidRPr="00D031C2">
        <w:rPr>
          <w:bCs/>
          <w:color w:val="000000" w:themeColor="text1"/>
          <w:szCs w:val="24"/>
        </w:rPr>
        <w:t xml:space="preserve"> Sequence alignment and </w:t>
      </w:r>
      <w:r w:rsidRPr="00D031C2">
        <w:rPr>
          <w:bCs/>
          <w:i/>
          <w:iCs/>
          <w:color w:val="000000" w:themeColor="text1"/>
          <w:szCs w:val="24"/>
        </w:rPr>
        <w:t>GUS</w:t>
      </w:r>
      <w:r w:rsidRPr="00D031C2">
        <w:rPr>
          <w:bCs/>
          <w:color w:val="000000" w:themeColor="text1"/>
          <w:szCs w:val="24"/>
        </w:rPr>
        <w:t xml:space="preserve"> reporter assay of </w:t>
      </w:r>
      <w:r w:rsidR="0011647F" w:rsidRPr="00D031C2">
        <w:rPr>
          <w:bCs/>
          <w:color w:val="000000" w:themeColor="text1"/>
          <w:szCs w:val="24"/>
        </w:rPr>
        <w:t xml:space="preserve">the </w:t>
      </w:r>
      <w:r w:rsidRPr="00D031C2">
        <w:rPr>
          <w:bCs/>
          <w:i/>
          <w:color w:val="000000" w:themeColor="text1"/>
          <w:szCs w:val="24"/>
        </w:rPr>
        <w:t>MdNAC18</w:t>
      </w:r>
      <w:r w:rsidRPr="00D031C2">
        <w:rPr>
          <w:bCs/>
          <w:color w:val="000000" w:themeColor="text1"/>
          <w:szCs w:val="24"/>
        </w:rPr>
        <w:t xml:space="preserve"> promoter from the parental cultivars ‘Zisai Pearl’, ‘Golden Delicious’, ‘Red Fuji’</w:t>
      </w:r>
      <w:r w:rsidR="00DF6576" w:rsidRPr="00D031C2">
        <w:rPr>
          <w:color w:val="000000" w:themeColor="text1"/>
        </w:rPr>
        <w:t>,</w:t>
      </w:r>
      <w:r w:rsidRPr="00D031C2">
        <w:rPr>
          <w:bCs/>
          <w:color w:val="000000" w:themeColor="text1"/>
          <w:szCs w:val="24"/>
        </w:rPr>
        <w:t xml:space="preserve"> and ‘Jonathan’. </w:t>
      </w:r>
    </w:p>
    <w:p w14:paraId="0DEA607D" w14:textId="4202D489" w:rsidR="00273774" w:rsidRPr="00D031C2" w:rsidRDefault="008937B0" w:rsidP="00FE3162">
      <w:pPr>
        <w:spacing w:line="360" w:lineRule="auto"/>
        <w:rPr>
          <w:color w:val="000000" w:themeColor="text1"/>
          <w:szCs w:val="24"/>
        </w:rPr>
      </w:pPr>
      <w:r w:rsidRPr="00D031C2">
        <w:rPr>
          <w:bCs/>
          <w:color w:val="000000" w:themeColor="text1"/>
          <w:szCs w:val="24"/>
        </w:rPr>
        <w:t>(</w:t>
      </w:r>
      <w:r w:rsidRPr="00D031C2">
        <w:rPr>
          <w:b/>
          <w:color w:val="000000" w:themeColor="text1"/>
          <w:szCs w:val="24"/>
        </w:rPr>
        <w:t>A</w:t>
      </w:r>
      <w:r w:rsidRPr="00D031C2">
        <w:rPr>
          <w:bCs/>
          <w:color w:val="000000" w:themeColor="text1"/>
          <w:szCs w:val="24"/>
        </w:rPr>
        <w:t xml:space="preserve">) </w:t>
      </w:r>
      <w:r w:rsidR="00DF6576" w:rsidRPr="00D031C2">
        <w:rPr>
          <w:bCs/>
          <w:color w:val="000000" w:themeColor="text1"/>
          <w:szCs w:val="24"/>
        </w:rPr>
        <w:t>Relative</w:t>
      </w:r>
      <w:r w:rsidR="00D472B8" w:rsidRPr="00D031C2">
        <w:rPr>
          <w:bCs/>
          <w:color w:val="000000" w:themeColor="text1"/>
          <w:szCs w:val="24"/>
        </w:rPr>
        <w:t xml:space="preserve"> </w:t>
      </w:r>
      <w:r w:rsidR="00D472B8" w:rsidRPr="00D031C2">
        <w:rPr>
          <w:color w:val="000000" w:themeColor="text1"/>
          <w:szCs w:val="24"/>
        </w:rPr>
        <w:t xml:space="preserve">expression levels of </w:t>
      </w:r>
      <w:r w:rsidR="00D472B8" w:rsidRPr="00D031C2">
        <w:rPr>
          <w:i/>
          <w:color w:val="000000" w:themeColor="text1"/>
          <w:szCs w:val="24"/>
        </w:rPr>
        <w:t>MdNAC18</w:t>
      </w:r>
      <w:r w:rsidR="00D472B8" w:rsidRPr="00D031C2">
        <w:rPr>
          <w:color w:val="000000" w:themeColor="text1"/>
          <w:szCs w:val="24"/>
        </w:rPr>
        <w:t xml:space="preserve"> and </w:t>
      </w:r>
      <w:r w:rsidR="00D472B8" w:rsidRPr="00D031C2">
        <w:rPr>
          <w:i/>
          <w:color w:val="000000" w:themeColor="text1"/>
          <w:szCs w:val="24"/>
        </w:rPr>
        <w:t>MdNAC72</w:t>
      </w:r>
      <w:r w:rsidR="00D472B8" w:rsidRPr="00D031C2">
        <w:rPr>
          <w:color w:val="000000" w:themeColor="text1"/>
          <w:szCs w:val="24"/>
        </w:rPr>
        <w:t xml:space="preserve"> at different fruit developmental time</w:t>
      </w:r>
      <w:r w:rsidR="00DF6576" w:rsidRPr="00D031C2">
        <w:rPr>
          <w:color w:val="000000" w:themeColor="text1"/>
          <w:szCs w:val="24"/>
        </w:rPr>
        <w:t xml:space="preserve"> </w:t>
      </w:r>
      <w:r w:rsidR="00D472B8" w:rsidRPr="00D031C2">
        <w:rPr>
          <w:color w:val="000000" w:themeColor="text1"/>
          <w:szCs w:val="24"/>
        </w:rPr>
        <w:t xml:space="preserve">points </w:t>
      </w:r>
      <w:r w:rsidR="00DF6576" w:rsidRPr="00D031C2">
        <w:rPr>
          <w:color w:val="000000" w:themeColor="text1"/>
          <w:szCs w:val="24"/>
        </w:rPr>
        <w:t xml:space="preserve">in the </w:t>
      </w:r>
      <w:r w:rsidR="00D472B8" w:rsidRPr="00D031C2">
        <w:rPr>
          <w:color w:val="000000" w:themeColor="text1"/>
          <w:szCs w:val="24"/>
        </w:rPr>
        <w:t xml:space="preserve">parental cultivars ‘Zisai Pearl’ and ‘Golden Delicious’. Asterisks denote significant differences (*** </w:t>
      </w:r>
      <w:r w:rsidR="00D472B8" w:rsidRPr="00D031C2">
        <w:rPr>
          <w:i/>
          <w:color w:val="000000" w:themeColor="text1"/>
          <w:szCs w:val="24"/>
        </w:rPr>
        <w:t>P</w:t>
      </w:r>
      <w:r w:rsidR="00D472B8" w:rsidRPr="00D031C2">
        <w:rPr>
          <w:color w:val="000000" w:themeColor="text1"/>
          <w:szCs w:val="24"/>
        </w:rPr>
        <w:t xml:space="preserve"> &lt; 0.001, **** </w:t>
      </w:r>
      <w:r w:rsidR="00D472B8" w:rsidRPr="00D031C2">
        <w:rPr>
          <w:i/>
          <w:color w:val="000000" w:themeColor="text1"/>
          <w:szCs w:val="24"/>
        </w:rPr>
        <w:t>P</w:t>
      </w:r>
      <w:r w:rsidR="00D472B8" w:rsidRPr="00D031C2">
        <w:rPr>
          <w:color w:val="000000" w:themeColor="text1"/>
          <w:szCs w:val="24"/>
        </w:rPr>
        <w:t xml:space="preserve"> &lt; 0.0001) by Student’s </w:t>
      </w:r>
      <w:r w:rsidR="00D472B8" w:rsidRPr="00D031C2">
        <w:rPr>
          <w:i/>
          <w:color w:val="000000" w:themeColor="text1"/>
          <w:szCs w:val="24"/>
        </w:rPr>
        <w:t>t</w:t>
      </w:r>
      <w:r w:rsidR="00D472B8" w:rsidRPr="00D031C2">
        <w:rPr>
          <w:color w:val="000000" w:themeColor="text1"/>
          <w:szCs w:val="24"/>
        </w:rPr>
        <w:t xml:space="preserve">-test. </w:t>
      </w:r>
      <w:r w:rsidR="00273774" w:rsidRPr="00D031C2">
        <w:rPr>
          <w:color w:val="000000" w:themeColor="text1"/>
          <w:szCs w:val="24"/>
        </w:rPr>
        <w:t>(</w:t>
      </w:r>
      <w:r w:rsidR="00D472B8" w:rsidRPr="00D031C2">
        <w:rPr>
          <w:b/>
          <w:color w:val="000000" w:themeColor="text1"/>
          <w:szCs w:val="24"/>
        </w:rPr>
        <w:t>B</w:t>
      </w:r>
      <w:r w:rsidR="00273774" w:rsidRPr="00D031C2">
        <w:rPr>
          <w:color w:val="000000" w:themeColor="text1"/>
          <w:szCs w:val="24"/>
        </w:rPr>
        <w:t xml:space="preserve">) </w:t>
      </w:r>
      <w:r w:rsidR="00DF6576" w:rsidRPr="00D031C2">
        <w:rPr>
          <w:color w:val="000000" w:themeColor="text1"/>
          <w:szCs w:val="24"/>
        </w:rPr>
        <w:t>Multiple DNA s</w:t>
      </w:r>
      <w:r w:rsidR="00273774" w:rsidRPr="00D031C2">
        <w:rPr>
          <w:color w:val="000000" w:themeColor="text1"/>
          <w:szCs w:val="24"/>
        </w:rPr>
        <w:t xml:space="preserve">equence alignment of </w:t>
      </w:r>
      <w:r w:rsidR="00DF6576" w:rsidRPr="00D031C2">
        <w:rPr>
          <w:color w:val="000000" w:themeColor="text1"/>
          <w:szCs w:val="24"/>
        </w:rPr>
        <w:t xml:space="preserve">the </w:t>
      </w:r>
      <w:r w:rsidR="00273774" w:rsidRPr="00D031C2">
        <w:rPr>
          <w:i/>
          <w:color w:val="000000" w:themeColor="text1"/>
          <w:szCs w:val="24"/>
        </w:rPr>
        <w:t>MdNAC18</w:t>
      </w:r>
      <w:r w:rsidR="00273774" w:rsidRPr="00D031C2">
        <w:rPr>
          <w:color w:val="000000" w:themeColor="text1"/>
          <w:szCs w:val="24"/>
        </w:rPr>
        <w:t xml:space="preserve"> promoter in the parental cultivars ‘Zisai Pearl’, ‘Golden Delicious’, ‘Red Fuji’</w:t>
      </w:r>
      <w:r w:rsidR="00DF6576" w:rsidRPr="00D031C2">
        <w:rPr>
          <w:color w:val="000000" w:themeColor="text1"/>
          <w:szCs w:val="24"/>
        </w:rPr>
        <w:t>,</w:t>
      </w:r>
      <w:r w:rsidR="00273774" w:rsidRPr="00D031C2">
        <w:rPr>
          <w:color w:val="000000" w:themeColor="text1"/>
          <w:szCs w:val="24"/>
        </w:rPr>
        <w:t xml:space="preserve"> and ‘Jonathan’ </w:t>
      </w:r>
      <w:r w:rsidR="00DF6576" w:rsidRPr="00D031C2">
        <w:rPr>
          <w:color w:val="000000" w:themeColor="text1"/>
          <w:szCs w:val="24"/>
        </w:rPr>
        <w:t>based on</w:t>
      </w:r>
      <w:r w:rsidR="00273774" w:rsidRPr="00D031C2">
        <w:rPr>
          <w:color w:val="000000" w:themeColor="text1"/>
          <w:szCs w:val="24"/>
        </w:rPr>
        <w:t xml:space="preserve"> Sanger sequencing. (</w:t>
      </w:r>
      <w:r w:rsidR="00D472B8" w:rsidRPr="00D031C2">
        <w:rPr>
          <w:b/>
          <w:color w:val="000000" w:themeColor="text1"/>
          <w:szCs w:val="24"/>
        </w:rPr>
        <w:t>C</w:t>
      </w:r>
      <w:r w:rsidR="00273774" w:rsidRPr="00D031C2">
        <w:rPr>
          <w:color w:val="000000" w:themeColor="text1"/>
          <w:szCs w:val="24"/>
        </w:rPr>
        <w:t xml:space="preserve"> and </w:t>
      </w:r>
      <w:r w:rsidR="00D472B8" w:rsidRPr="00D031C2">
        <w:rPr>
          <w:b/>
          <w:color w:val="000000" w:themeColor="text1"/>
          <w:szCs w:val="24"/>
        </w:rPr>
        <w:t>D</w:t>
      </w:r>
      <w:r w:rsidR="00273774" w:rsidRPr="00D031C2">
        <w:rPr>
          <w:color w:val="000000" w:themeColor="text1"/>
          <w:szCs w:val="24"/>
        </w:rPr>
        <w:t xml:space="preserve">) GUS reporter assay showing the promoter activity of </w:t>
      </w:r>
      <w:r w:rsidR="00273774" w:rsidRPr="00D031C2">
        <w:rPr>
          <w:i/>
          <w:color w:val="000000" w:themeColor="text1"/>
          <w:szCs w:val="24"/>
        </w:rPr>
        <w:t>MdNAC18</w:t>
      </w:r>
      <w:r w:rsidR="00DF6576" w:rsidRPr="00D031C2">
        <w:rPr>
          <w:color w:val="000000" w:themeColor="text1"/>
          <w:szCs w:val="24"/>
        </w:rPr>
        <w:t xml:space="preserve"> from each parental cultivar. Representative GUS staining assay of leaf discs from </w:t>
      </w:r>
      <w:r w:rsidR="00DF6576" w:rsidRPr="00D031C2">
        <w:rPr>
          <w:i/>
          <w:iCs/>
          <w:color w:val="000000" w:themeColor="text1"/>
          <w:szCs w:val="24"/>
        </w:rPr>
        <w:t>N</w:t>
      </w:r>
      <w:r w:rsidR="00205D15" w:rsidRPr="00D031C2">
        <w:rPr>
          <w:rFonts w:hint="eastAsia"/>
          <w:i/>
          <w:iCs/>
          <w:color w:val="000000" w:themeColor="text1"/>
          <w:szCs w:val="24"/>
        </w:rPr>
        <w:t>icotiana</w:t>
      </w:r>
      <w:r w:rsidR="00DF6576" w:rsidRPr="00D031C2">
        <w:rPr>
          <w:i/>
          <w:iCs/>
          <w:color w:val="000000" w:themeColor="text1"/>
          <w:szCs w:val="24"/>
        </w:rPr>
        <w:t xml:space="preserve"> benthamiana</w:t>
      </w:r>
      <w:r w:rsidR="00DF6576" w:rsidRPr="00D031C2">
        <w:rPr>
          <w:color w:val="000000" w:themeColor="text1"/>
          <w:szCs w:val="24"/>
        </w:rPr>
        <w:t xml:space="preserve"> leaves infiltrated with the </w:t>
      </w:r>
      <w:r w:rsidR="00DF6576" w:rsidRPr="00D031C2">
        <w:rPr>
          <w:color w:val="000000" w:themeColor="text1"/>
          <w:szCs w:val="24"/>
        </w:rPr>
        <w:lastRenderedPageBreak/>
        <w:t>indicated construct (</w:t>
      </w:r>
      <w:r w:rsidR="00DF6576" w:rsidRPr="00D031C2">
        <w:rPr>
          <w:b/>
          <w:bCs/>
          <w:color w:val="000000" w:themeColor="text1"/>
          <w:szCs w:val="24"/>
        </w:rPr>
        <w:t>C</w:t>
      </w:r>
      <w:r w:rsidR="00DF6576" w:rsidRPr="00D031C2">
        <w:rPr>
          <w:color w:val="000000" w:themeColor="text1"/>
          <w:szCs w:val="24"/>
        </w:rPr>
        <w:t xml:space="preserve">) and relative </w:t>
      </w:r>
      <w:r w:rsidR="00DF6576" w:rsidRPr="00D031C2">
        <w:rPr>
          <w:i/>
          <w:iCs/>
          <w:color w:val="000000" w:themeColor="text1"/>
          <w:szCs w:val="24"/>
        </w:rPr>
        <w:t>GUS</w:t>
      </w:r>
      <w:r w:rsidR="00DF6576" w:rsidRPr="00D031C2">
        <w:rPr>
          <w:color w:val="000000" w:themeColor="text1"/>
          <w:szCs w:val="24"/>
        </w:rPr>
        <w:t xml:space="preserve"> expression (normalized to that of GFP) in the same leaves (</w:t>
      </w:r>
      <w:r w:rsidR="00DF6576" w:rsidRPr="00D031C2">
        <w:rPr>
          <w:b/>
          <w:bCs/>
          <w:color w:val="000000" w:themeColor="text1"/>
          <w:szCs w:val="24"/>
        </w:rPr>
        <w:t>D</w:t>
      </w:r>
      <w:r w:rsidR="00DF6576" w:rsidRPr="00D031C2">
        <w:rPr>
          <w:color w:val="000000" w:themeColor="text1"/>
          <w:szCs w:val="24"/>
        </w:rPr>
        <w:t>).</w:t>
      </w:r>
      <w:r w:rsidR="00273774" w:rsidRPr="00D031C2">
        <w:rPr>
          <w:color w:val="000000" w:themeColor="text1"/>
          <w:szCs w:val="24"/>
        </w:rPr>
        <w:t xml:space="preserve"> </w:t>
      </w:r>
      <w:r w:rsidR="00DF6576" w:rsidRPr="00D031C2">
        <w:rPr>
          <w:color w:val="000000" w:themeColor="text1"/>
        </w:rPr>
        <w:t>The last letter at the end of the promoter construct</w:t>
      </w:r>
      <w:r w:rsidR="00773064" w:rsidRPr="00D031C2">
        <w:rPr>
          <w:color w:val="000000" w:themeColor="text1"/>
        </w:rPr>
        <w:t xml:space="preserve"> indicates the parental cultivar. </w:t>
      </w:r>
      <w:r w:rsidR="00DF6576" w:rsidRPr="00D031C2">
        <w:rPr>
          <w:color w:val="000000" w:themeColor="text1"/>
          <w:szCs w:val="24"/>
        </w:rPr>
        <w:t xml:space="preserve">Different lowercase letters indicate significant differences </w:t>
      </w:r>
      <w:r w:rsidR="00774705" w:rsidRPr="00D031C2">
        <w:rPr>
          <w:color w:val="000000" w:themeColor="text1"/>
          <w:szCs w:val="24"/>
        </w:rPr>
        <w:t>according to one-way analysis of variance (ANOVA) with Duncan’s multiple range test</w:t>
      </w:r>
      <w:r w:rsidR="00273774" w:rsidRPr="00D031C2">
        <w:rPr>
          <w:color w:val="000000" w:themeColor="text1"/>
          <w:szCs w:val="24"/>
        </w:rPr>
        <w:t xml:space="preserve"> (</w:t>
      </w:r>
      <w:r w:rsidR="00273774" w:rsidRPr="00D031C2">
        <w:rPr>
          <w:i/>
          <w:color w:val="000000" w:themeColor="text1"/>
          <w:szCs w:val="24"/>
        </w:rPr>
        <w:t>P</w:t>
      </w:r>
      <w:r w:rsidR="00273774" w:rsidRPr="00D031C2">
        <w:rPr>
          <w:color w:val="000000" w:themeColor="text1"/>
          <w:szCs w:val="24"/>
        </w:rPr>
        <w:t xml:space="preserve"> &lt; 0.05).</w:t>
      </w:r>
      <w:r w:rsidR="00DF6576" w:rsidRPr="00D031C2">
        <w:rPr>
          <w:bCs/>
          <w:color w:val="000000" w:themeColor="text1"/>
          <w:szCs w:val="24"/>
        </w:rPr>
        <w:t xml:space="preserve"> ‘Zisai Pearl’</w:t>
      </w:r>
      <w:r w:rsidR="00DF6576" w:rsidRPr="00D031C2">
        <w:rPr>
          <w:color w:val="000000" w:themeColor="text1"/>
        </w:rPr>
        <w:t>, Z;</w:t>
      </w:r>
      <w:r w:rsidR="00DF6576" w:rsidRPr="00D031C2">
        <w:rPr>
          <w:bCs/>
          <w:color w:val="000000" w:themeColor="text1"/>
          <w:szCs w:val="24"/>
        </w:rPr>
        <w:t xml:space="preserve"> ‘Golden Delicious’</w:t>
      </w:r>
      <w:r w:rsidR="00DF6576" w:rsidRPr="00D031C2">
        <w:rPr>
          <w:color w:val="000000" w:themeColor="text1"/>
        </w:rPr>
        <w:t>, G;</w:t>
      </w:r>
      <w:r w:rsidR="00DF6576" w:rsidRPr="00D031C2">
        <w:rPr>
          <w:bCs/>
          <w:color w:val="000000" w:themeColor="text1"/>
          <w:szCs w:val="24"/>
        </w:rPr>
        <w:t xml:space="preserve"> ‘Red Fuji’</w:t>
      </w:r>
      <w:r w:rsidR="00DF6576" w:rsidRPr="00D031C2">
        <w:rPr>
          <w:color w:val="000000" w:themeColor="text1"/>
        </w:rPr>
        <w:t>, F;</w:t>
      </w:r>
      <w:r w:rsidR="00DF6576" w:rsidRPr="00D031C2">
        <w:rPr>
          <w:bCs/>
          <w:color w:val="000000" w:themeColor="text1"/>
          <w:szCs w:val="24"/>
        </w:rPr>
        <w:t xml:space="preserve"> and ‘Jonathan’</w:t>
      </w:r>
      <w:r w:rsidR="00DF6576" w:rsidRPr="00D031C2">
        <w:rPr>
          <w:color w:val="000000" w:themeColor="text1"/>
        </w:rPr>
        <w:t>, J</w:t>
      </w:r>
      <w:r w:rsidR="00DF6576" w:rsidRPr="00D031C2">
        <w:rPr>
          <w:bCs/>
          <w:color w:val="000000" w:themeColor="text1"/>
          <w:szCs w:val="24"/>
        </w:rPr>
        <w:t>.</w:t>
      </w:r>
    </w:p>
    <w:p w14:paraId="7384576D" w14:textId="3518A356" w:rsidR="00273774" w:rsidRDefault="00273774" w:rsidP="00FE3162">
      <w:pPr>
        <w:spacing w:line="360" w:lineRule="auto"/>
        <w:rPr>
          <w:color w:val="000000" w:themeColor="text1"/>
          <w:szCs w:val="24"/>
        </w:rPr>
      </w:pPr>
    </w:p>
    <w:p w14:paraId="0D3ED79D" w14:textId="77777777" w:rsidR="00D031C2" w:rsidRDefault="00D031C2" w:rsidP="00FE3162">
      <w:pPr>
        <w:spacing w:line="360" w:lineRule="auto"/>
        <w:rPr>
          <w:color w:val="000000" w:themeColor="text1"/>
          <w:szCs w:val="24"/>
        </w:rPr>
      </w:pPr>
    </w:p>
    <w:p w14:paraId="16C9D449" w14:textId="3B75275D" w:rsidR="00D031C2" w:rsidRPr="00D031C2" w:rsidRDefault="00D031C2" w:rsidP="00D031C2">
      <w:pPr>
        <w:spacing w:line="360" w:lineRule="auto"/>
        <w:jc w:val="center"/>
        <w:rPr>
          <w:color w:val="000000" w:themeColor="text1"/>
          <w:szCs w:val="24"/>
        </w:rPr>
      </w:pPr>
      <w:r w:rsidRPr="00D031C2">
        <w:rPr>
          <w:noProof/>
          <w:color w:val="000000" w:themeColor="text1"/>
          <w:szCs w:val="24"/>
        </w:rPr>
        <w:lastRenderedPageBreak/>
        <w:drawing>
          <wp:inline distT="0" distB="0" distL="0" distR="0" wp14:anchorId="5E806AC7" wp14:editId="51509ED2">
            <wp:extent cx="5218981" cy="6797215"/>
            <wp:effectExtent l="0" t="0" r="1270" b="3810"/>
            <wp:docPr id="22" name="图片 22" descr="C:\Users\Administrator\Desktop\JIPB\Figure\1200dpi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JIPB\Figure\1200dpi\Figure S2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932" cy="680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453D1" w14:textId="0E409A45" w:rsidR="008937B0" w:rsidRPr="00D031C2" w:rsidRDefault="00273774" w:rsidP="00FE3162">
      <w:pPr>
        <w:spacing w:line="360" w:lineRule="auto"/>
        <w:rPr>
          <w:bCs/>
          <w:color w:val="000000" w:themeColor="text1"/>
          <w:szCs w:val="24"/>
        </w:rPr>
      </w:pPr>
      <w:r w:rsidRPr="00D031C2">
        <w:rPr>
          <w:b/>
          <w:bCs/>
          <w:color w:val="000000" w:themeColor="text1"/>
          <w:szCs w:val="24"/>
        </w:rPr>
        <w:t>Figure S2</w:t>
      </w:r>
      <w:r w:rsidR="008937B0" w:rsidRPr="00D031C2">
        <w:rPr>
          <w:b/>
          <w:bCs/>
          <w:color w:val="000000" w:themeColor="text1"/>
          <w:szCs w:val="24"/>
        </w:rPr>
        <w:t>.</w:t>
      </w:r>
      <w:r w:rsidRPr="00D031C2">
        <w:rPr>
          <w:bCs/>
          <w:color w:val="000000" w:themeColor="text1"/>
          <w:szCs w:val="24"/>
        </w:rPr>
        <w:t xml:space="preserve"> </w:t>
      </w:r>
      <w:r w:rsidR="00495341" w:rsidRPr="00D031C2">
        <w:rPr>
          <w:bCs/>
          <w:color w:val="000000" w:themeColor="text1"/>
          <w:szCs w:val="24"/>
        </w:rPr>
        <w:t>Identification of g</w:t>
      </w:r>
      <w:r w:rsidRPr="00D031C2">
        <w:rPr>
          <w:bCs/>
          <w:color w:val="000000" w:themeColor="text1"/>
          <w:szCs w:val="24"/>
        </w:rPr>
        <w:t xml:space="preserve">ene co-expression modules </w:t>
      </w:r>
      <w:r w:rsidR="00495341" w:rsidRPr="00D031C2">
        <w:rPr>
          <w:bCs/>
          <w:color w:val="000000" w:themeColor="text1"/>
          <w:szCs w:val="24"/>
        </w:rPr>
        <w:t xml:space="preserve">from </w:t>
      </w:r>
      <w:r w:rsidRPr="00D031C2">
        <w:rPr>
          <w:bCs/>
          <w:color w:val="000000" w:themeColor="text1"/>
          <w:szCs w:val="24"/>
        </w:rPr>
        <w:t>early-ripening (ER), middle-ripening (MR), and late-ripening (LR) apple</w:t>
      </w:r>
      <w:r w:rsidR="00495341" w:rsidRPr="00D031C2">
        <w:rPr>
          <w:bCs/>
          <w:color w:val="000000" w:themeColor="text1"/>
          <w:szCs w:val="24"/>
        </w:rPr>
        <w:t>s</w:t>
      </w:r>
      <w:r w:rsidRPr="00D031C2">
        <w:rPr>
          <w:bCs/>
          <w:color w:val="000000" w:themeColor="text1"/>
          <w:szCs w:val="24"/>
        </w:rPr>
        <w:t xml:space="preserve"> </w:t>
      </w:r>
      <w:r w:rsidR="00495341" w:rsidRPr="00D031C2">
        <w:rPr>
          <w:bCs/>
          <w:color w:val="000000" w:themeColor="text1"/>
          <w:szCs w:val="24"/>
        </w:rPr>
        <w:t xml:space="preserve">collected from </w:t>
      </w:r>
      <w:r w:rsidRPr="00D031C2">
        <w:rPr>
          <w:bCs/>
          <w:color w:val="000000" w:themeColor="text1"/>
          <w:szCs w:val="24"/>
        </w:rPr>
        <w:t xml:space="preserve">hybrid </w:t>
      </w:r>
      <w:r w:rsidR="00495341" w:rsidRPr="00D031C2">
        <w:rPr>
          <w:bCs/>
          <w:color w:val="000000" w:themeColor="text1"/>
          <w:szCs w:val="24"/>
        </w:rPr>
        <w:t xml:space="preserve">plants </w:t>
      </w:r>
      <w:r w:rsidRPr="00D031C2">
        <w:rPr>
          <w:bCs/>
          <w:color w:val="000000" w:themeColor="text1"/>
          <w:szCs w:val="24"/>
        </w:rPr>
        <w:t xml:space="preserve">by weighted gene co-expression network analysis (WGCNA). </w:t>
      </w:r>
    </w:p>
    <w:p w14:paraId="371ADD65" w14:textId="29F3894D" w:rsidR="00273774" w:rsidRPr="00D031C2" w:rsidRDefault="00273774" w:rsidP="00FE3162">
      <w:pPr>
        <w:spacing w:line="360" w:lineRule="auto"/>
        <w:rPr>
          <w:color w:val="000000" w:themeColor="text1"/>
          <w:szCs w:val="24"/>
        </w:rPr>
      </w:pPr>
      <w:r w:rsidRPr="00D031C2">
        <w:rPr>
          <w:color w:val="000000" w:themeColor="text1"/>
          <w:szCs w:val="24"/>
        </w:rPr>
        <w:t>(</w:t>
      </w:r>
      <w:r w:rsidRPr="00D031C2">
        <w:rPr>
          <w:b/>
          <w:color w:val="000000" w:themeColor="text1"/>
          <w:szCs w:val="24"/>
        </w:rPr>
        <w:t>A</w:t>
      </w:r>
      <w:r w:rsidRPr="00D031C2">
        <w:rPr>
          <w:color w:val="000000" w:themeColor="text1"/>
          <w:szCs w:val="24"/>
        </w:rPr>
        <w:t xml:space="preserve">) Hierarchical cluster tree </w:t>
      </w:r>
      <w:r w:rsidR="00495341" w:rsidRPr="00D031C2">
        <w:rPr>
          <w:color w:val="000000" w:themeColor="text1"/>
          <w:szCs w:val="24"/>
        </w:rPr>
        <w:t xml:space="preserve">(top) and associated </w:t>
      </w:r>
      <w:r w:rsidRPr="00D031C2">
        <w:rPr>
          <w:color w:val="000000" w:themeColor="text1"/>
          <w:szCs w:val="24"/>
        </w:rPr>
        <w:t>co-expression modules</w:t>
      </w:r>
      <w:r w:rsidR="00495341" w:rsidRPr="00D031C2">
        <w:rPr>
          <w:color w:val="000000" w:themeColor="text1"/>
          <w:szCs w:val="24"/>
        </w:rPr>
        <w:t xml:space="preserve"> (bottom)</w:t>
      </w:r>
      <w:r w:rsidRPr="00D031C2">
        <w:rPr>
          <w:color w:val="000000" w:themeColor="text1"/>
          <w:szCs w:val="24"/>
        </w:rPr>
        <w:t>. (</w:t>
      </w:r>
      <w:r w:rsidRPr="00D031C2">
        <w:rPr>
          <w:b/>
          <w:color w:val="000000" w:themeColor="text1"/>
          <w:szCs w:val="24"/>
        </w:rPr>
        <w:t>B</w:t>
      </w:r>
      <w:r w:rsidRPr="00D031C2">
        <w:rPr>
          <w:color w:val="000000" w:themeColor="text1"/>
          <w:szCs w:val="24"/>
        </w:rPr>
        <w:t xml:space="preserve">) Eigengene expression profiles of </w:t>
      </w:r>
      <w:r w:rsidR="00495341" w:rsidRPr="00D031C2">
        <w:rPr>
          <w:color w:val="000000" w:themeColor="text1"/>
          <w:szCs w:val="24"/>
        </w:rPr>
        <w:t xml:space="preserve">selected </w:t>
      </w:r>
      <w:r w:rsidRPr="00D031C2">
        <w:rPr>
          <w:color w:val="000000" w:themeColor="text1"/>
          <w:szCs w:val="24"/>
        </w:rPr>
        <w:t>co-expression modules.</w:t>
      </w:r>
    </w:p>
    <w:p w14:paraId="1CAC3BA4" w14:textId="2E63720B" w:rsidR="00273774" w:rsidRDefault="00273774" w:rsidP="00FE3162">
      <w:pPr>
        <w:spacing w:line="360" w:lineRule="auto"/>
        <w:rPr>
          <w:color w:val="000000" w:themeColor="text1"/>
          <w:szCs w:val="24"/>
        </w:rPr>
      </w:pPr>
    </w:p>
    <w:p w14:paraId="381AD515" w14:textId="00D287DC" w:rsidR="00D031C2" w:rsidRPr="00D031C2" w:rsidRDefault="00D031C2" w:rsidP="00D031C2">
      <w:pPr>
        <w:spacing w:line="360" w:lineRule="auto"/>
        <w:jc w:val="center"/>
        <w:rPr>
          <w:color w:val="000000" w:themeColor="text1"/>
          <w:szCs w:val="24"/>
        </w:rPr>
      </w:pPr>
      <w:r w:rsidRPr="00D031C2">
        <w:rPr>
          <w:noProof/>
          <w:color w:val="000000" w:themeColor="text1"/>
          <w:szCs w:val="24"/>
        </w:rPr>
        <w:lastRenderedPageBreak/>
        <w:drawing>
          <wp:inline distT="0" distB="0" distL="0" distR="0" wp14:anchorId="31CEBDB3" wp14:editId="7042601B">
            <wp:extent cx="5106838" cy="8303537"/>
            <wp:effectExtent l="0" t="0" r="0" b="2540"/>
            <wp:docPr id="23" name="图片 23" descr="C:\Users\Administrator\Desktop\JIPB\Figure\1200dpi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JIPB\Figure\1200dpi\Figure S3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566" cy="830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8D527" w14:textId="7E2D85D9" w:rsidR="00273774" w:rsidRPr="00D031C2" w:rsidRDefault="00273774" w:rsidP="00FE3162">
      <w:pPr>
        <w:spacing w:line="360" w:lineRule="auto"/>
        <w:rPr>
          <w:color w:val="000000" w:themeColor="text1"/>
          <w:szCs w:val="24"/>
        </w:rPr>
      </w:pPr>
      <w:r w:rsidRPr="00D031C2">
        <w:rPr>
          <w:b/>
          <w:bCs/>
          <w:color w:val="000000" w:themeColor="text1"/>
          <w:szCs w:val="24"/>
        </w:rPr>
        <w:t>Figure S3</w:t>
      </w:r>
      <w:r w:rsidR="008937B0" w:rsidRPr="00D031C2">
        <w:rPr>
          <w:b/>
          <w:bCs/>
          <w:color w:val="000000" w:themeColor="text1"/>
          <w:szCs w:val="24"/>
        </w:rPr>
        <w:t>.</w:t>
      </w:r>
      <w:r w:rsidRPr="00D031C2">
        <w:rPr>
          <w:bCs/>
          <w:color w:val="000000" w:themeColor="text1"/>
          <w:szCs w:val="24"/>
        </w:rPr>
        <w:t xml:space="preserve"> Yeast one</w:t>
      </w:r>
      <w:r w:rsidR="0067351C" w:rsidRPr="00D031C2">
        <w:rPr>
          <w:bCs/>
          <w:color w:val="000000" w:themeColor="text1"/>
          <w:szCs w:val="24"/>
        </w:rPr>
        <w:t>-</w:t>
      </w:r>
      <w:r w:rsidRPr="00D031C2">
        <w:rPr>
          <w:bCs/>
          <w:color w:val="000000" w:themeColor="text1"/>
          <w:szCs w:val="24"/>
        </w:rPr>
        <w:t>hybrid (Y1H) assay showing that MdNAC18</w:t>
      </w:r>
      <w:r w:rsidRPr="00D031C2">
        <w:rPr>
          <w:bCs/>
          <w:color w:val="000000" w:themeColor="text1"/>
          <w:szCs w:val="24"/>
          <w:vertAlign w:val="subscript"/>
        </w:rPr>
        <w:t>A-G</w:t>
      </w:r>
      <w:r w:rsidRPr="00D031C2">
        <w:rPr>
          <w:bCs/>
          <w:color w:val="000000" w:themeColor="text1"/>
          <w:szCs w:val="24"/>
        </w:rPr>
        <w:t xml:space="preserve"> binds to the promoters of 1</w:t>
      </w:r>
      <w:r w:rsidR="00D97C43" w:rsidRPr="00D031C2">
        <w:rPr>
          <w:bCs/>
          <w:color w:val="000000" w:themeColor="text1"/>
          <w:szCs w:val="24"/>
        </w:rPr>
        <w:t>4</w:t>
      </w:r>
      <w:r w:rsidRPr="00D031C2">
        <w:rPr>
          <w:bCs/>
          <w:color w:val="000000" w:themeColor="text1"/>
          <w:szCs w:val="24"/>
        </w:rPr>
        <w:t xml:space="preserve"> apple fruit ripening</w:t>
      </w:r>
      <w:r w:rsidR="008937B0" w:rsidRPr="00D031C2">
        <w:rPr>
          <w:bCs/>
          <w:color w:val="000000" w:themeColor="text1"/>
          <w:szCs w:val="24"/>
        </w:rPr>
        <w:t>–</w:t>
      </w:r>
      <w:r w:rsidRPr="00D031C2">
        <w:rPr>
          <w:bCs/>
          <w:color w:val="000000" w:themeColor="text1"/>
          <w:szCs w:val="24"/>
        </w:rPr>
        <w:t>related genes.</w:t>
      </w:r>
    </w:p>
    <w:p w14:paraId="08C32BCF" w14:textId="6BD7C7B9" w:rsidR="00D031C2" w:rsidRPr="00D031C2" w:rsidRDefault="00D031C2" w:rsidP="00D031C2">
      <w:pPr>
        <w:spacing w:line="360" w:lineRule="auto"/>
        <w:jc w:val="center"/>
        <w:rPr>
          <w:color w:val="000000" w:themeColor="text1"/>
          <w:szCs w:val="24"/>
        </w:rPr>
      </w:pPr>
      <w:r w:rsidRPr="00D031C2">
        <w:rPr>
          <w:noProof/>
          <w:color w:val="000000" w:themeColor="text1"/>
          <w:szCs w:val="24"/>
        </w:rPr>
        <w:lastRenderedPageBreak/>
        <w:drawing>
          <wp:inline distT="0" distB="0" distL="0" distR="0" wp14:anchorId="4CF80EC8" wp14:editId="42534E68">
            <wp:extent cx="5246870" cy="4304353"/>
            <wp:effectExtent l="0" t="0" r="0" b="1270"/>
            <wp:docPr id="24" name="图片 24" descr="C:\Users\Administrator\Desktop\JIPB\Figure\1200dpi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JIPB\Figure\1200dpi\Figure S4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035" cy="430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B7C7D" w14:textId="4026AECA" w:rsidR="00273774" w:rsidRPr="00D031C2" w:rsidRDefault="00273774" w:rsidP="00FE3162">
      <w:pPr>
        <w:spacing w:line="360" w:lineRule="auto"/>
        <w:rPr>
          <w:bCs/>
          <w:color w:val="000000" w:themeColor="text1"/>
          <w:szCs w:val="24"/>
        </w:rPr>
      </w:pPr>
      <w:r w:rsidRPr="00D031C2">
        <w:rPr>
          <w:b/>
          <w:bCs/>
          <w:color w:val="000000" w:themeColor="text1"/>
          <w:szCs w:val="24"/>
        </w:rPr>
        <w:t>Figure S4</w:t>
      </w:r>
      <w:r w:rsidR="008937B0" w:rsidRPr="00D031C2">
        <w:rPr>
          <w:b/>
          <w:bCs/>
          <w:color w:val="000000" w:themeColor="text1"/>
          <w:szCs w:val="24"/>
        </w:rPr>
        <w:t>.</w:t>
      </w:r>
      <w:r w:rsidRPr="00D031C2">
        <w:rPr>
          <w:bCs/>
          <w:color w:val="000000" w:themeColor="text1"/>
          <w:szCs w:val="24"/>
        </w:rPr>
        <w:t xml:space="preserve"> Y1H assay showing that MdNAC18</w:t>
      </w:r>
      <w:r w:rsidRPr="00D031C2">
        <w:rPr>
          <w:bCs/>
          <w:color w:val="000000" w:themeColor="text1"/>
          <w:szCs w:val="24"/>
          <w:vertAlign w:val="subscript"/>
        </w:rPr>
        <w:t>A-G</w:t>
      </w:r>
      <w:r w:rsidRPr="00D031C2">
        <w:rPr>
          <w:bCs/>
          <w:color w:val="000000" w:themeColor="text1"/>
          <w:szCs w:val="24"/>
        </w:rPr>
        <w:t xml:space="preserve"> </w:t>
      </w:r>
      <w:r w:rsidR="005E08D0" w:rsidRPr="00D031C2">
        <w:rPr>
          <w:bCs/>
          <w:color w:val="000000" w:themeColor="text1"/>
          <w:szCs w:val="24"/>
        </w:rPr>
        <w:t>binds to</w:t>
      </w:r>
      <w:r w:rsidRPr="00D031C2">
        <w:rPr>
          <w:bCs/>
          <w:color w:val="000000" w:themeColor="text1"/>
          <w:szCs w:val="24"/>
        </w:rPr>
        <w:t xml:space="preserve"> </w:t>
      </w:r>
      <w:r w:rsidR="0018324B" w:rsidRPr="00D031C2">
        <w:rPr>
          <w:bCs/>
          <w:color w:val="000000" w:themeColor="text1"/>
          <w:szCs w:val="24"/>
        </w:rPr>
        <w:t>the</w:t>
      </w:r>
      <w:r w:rsidR="005E08D0" w:rsidRPr="00D031C2">
        <w:rPr>
          <w:bCs/>
          <w:color w:val="000000" w:themeColor="text1"/>
          <w:szCs w:val="24"/>
        </w:rPr>
        <w:t xml:space="preserve"> P1 fragment of the</w:t>
      </w:r>
      <w:r w:rsidR="0018324B" w:rsidRPr="00D031C2">
        <w:rPr>
          <w:bCs/>
          <w:color w:val="000000" w:themeColor="text1"/>
          <w:szCs w:val="24"/>
        </w:rPr>
        <w:t xml:space="preserve"> </w:t>
      </w:r>
      <w:r w:rsidRPr="00D031C2">
        <w:rPr>
          <w:bCs/>
          <w:i/>
          <w:color w:val="000000" w:themeColor="text1"/>
          <w:szCs w:val="24"/>
        </w:rPr>
        <w:t>MdACO1</w:t>
      </w:r>
      <w:r w:rsidRPr="00D031C2">
        <w:rPr>
          <w:bCs/>
          <w:color w:val="000000" w:themeColor="text1"/>
          <w:szCs w:val="24"/>
        </w:rPr>
        <w:t xml:space="preserve"> promoter, but not </w:t>
      </w:r>
      <w:r w:rsidR="005E08D0" w:rsidRPr="00D031C2">
        <w:rPr>
          <w:bCs/>
          <w:color w:val="000000" w:themeColor="text1"/>
          <w:szCs w:val="24"/>
        </w:rPr>
        <w:t>to the</w:t>
      </w:r>
      <w:r w:rsidRPr="00D031C2">
        <w:rPr>
          <w:bCs/>
          <w:color w:val="000000" w:themeColor="text1"/>
          <w:szCs w:val="24"/>
        </w:rPr>
        <w:t xml:space="preserve"> </w:t>
      </w:r>
      <w:r w:rsidRPr="00D031C2">
        <w:rPr>
          <w:bCs/>
          <w:i/>
          <w:iCs/>
          <w:color w:val="000000" w:themeColor="text1"/>
          <w:szCs w:val="24"/>
        </w:rPr>
        <w:t xml:space="preserve">MdACS1 </w:t>
      </w:r>
      <w:r w:rsidRPr="00D031C2">
        <w:rPr>
          <w:bCs/>
          <w:color w:val="000000" w:themeColor="text1"/>
          <w:szCs w:val="24"/>
        </w:rPr>
        <w:t>promoter.</w:t>
      </w:r>
    </w:p>
    <w:p w14:paraId="240B8672" w14:textId="680AFC58" w:rsidR="00E044EC" w:rsidRDefault="00E044EC">
      <w:pPr>
        <w:widowControl/>
        <w:jc w:val="left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br w:type="page"/>
      </w:r>
    </w:p>
    <w:p w14:paraId="4EEF079A" w14:textId="4B1CD07B" w:rsidR="00D031C2" w:rsidRPr="00D031C2" w:rsidRDefault="00D031C2" w:rsidP="00D031C2">
      <w:pPr>
        <w:spacing w:line="360" w:lineRule="auto"/>
        <w:jc w:val="center"/>
        <w:rPr>
          <w:b/>
          <w:bCs/>
          <w:color w:val="000000" w:themeColor="text1"/>
          <w:szCs w:val="24"/>
        </w:rPr>
      </w:pPr>
      <w:r w:rsidRPr="00D031C2">
        <w:rPr>
          <w:b/>
          <w:bCs/>
          <w:noProof/>
          <w:color w:val="000000" w:themeColor="text1"/>
          <w:szCs w:val="24"/>
        </w:rPr>
        <w:lastRenderedPageBreak/>
        <w:drawing>
          <wp:inline distT="0" distB="0" distL="0" distR="0" wp14:anchorId="70ED4004" wp14:editId="489D1949">
            <wp:extent cx="3813797" cy="1940943"/>
            <wp:effectExtent l="0" t="0" r="0" b="2540"/>
            <wp:docPr id="25" name="图片 25" descr="C:\Users\Administrator\Desktop\JIPB\Figure\1200dpi\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JIPB\Figure\1200dpi\Figure S5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906" cy="1943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17CE2" w14:textId="77777777" w:rsidR="00477C51" w:rsidRPr="00D031C2" w:rsidRDefault="00477C51" w:rsidP="00FE3162">
      <w:pPr>
        <w:spacing w:line="360" w:lineRule="auto"/>
        <w:rPr>
          <w:bCs/>
          <w:color w:val="000000" w:themeColor="text1"/>
          <w:szCs w:val="24"/>
        </w:rPr>
      </w:pPr>
      <w:r w:rsidRPr="00D031C2">
        <w:rPr>
          <w:b/>
          <w:bCs/>
          <w:color w:val="000000" w:themeColor="text1"/>
          <w:szCs w:val="24"/>
        </w:rPr>
        <w:t>Figure S5.</w:t>
      </w:r>
      <w:r w:rsidRPr="00D031C2">
        <w:rPr>
          <w:bCs/>
          <w:color w:val="000000" w:themeColor="text1"/>
          <w:szCs w:val="24"/>
        </w:rPr>
        <w:t xml:space="preserve"> Immunoblot analysis showing the purification of recombinant GST, GST-MdNAC18</w:t>
      </w:r>
      <w:r w:rsidRPr="00D031C2">
        <w:rPr>
          <w:bCs/>
          <w:color w:val="000000" w:themeColor="text1"/>
          <w:szCs w:val="24"/>
          <w:vertAlign w:val="subscript"/>
        </w:rPr>
        <w:t>T-G</w:t>
      </w:r>
      <w:r w:rsidRPr="00D031C2">
        <w:rPr>
          <w:bCs/>
          <w:color w:val="000000" w:themeColor="text1"/>
          <w:szCs w:val="24"/>
        </w:rPr>
        <w:t>, GST-MdNAC18</w:t>
      </w:r>
      <w:r w:rsidRPr="00D031C2">
        <w:rPr>
          <w:bCs/>
          <w:color w:val="000000" w:themeColor="text1"/>
          <w:szCs w:val="24"/>
          <w:vertAlign w:val="subscript"/>
        </w:rPr>
        <w:t>T-A</w:t>
      </w:r>
      <w:r w:rsidRPr="00D031C2">
        <w:rPr>
          <w:bCs/>
          <w:color w:val="000000" w:themeColor="text1"/>
          <w:szCs w:val="24"/>
        </w:rPr>
        <w:t>, and GST-MdNAC18</w:t>
      </w:r>
      <w:r w:rsidRPr="00D031C2">
        <w:rPr>
          <w:bCs/>
          <w:color w:val="000000" w:themeColor="text1"/>
          <w:szCs w:val="24"/>
          <w:vertAlign w:val="subscript"/>
        </w:rPr>
        <w:t>A-G</w:t>
      </w:r>
      <w:r w:rsidRPr="00D031C2">
        <w:rPr>
          <w:bCs/>
          <w:color w:val="000000" w:themeColor="text1"/>
          <w:szCs w:val="24"/>
        </w:rPr>
        <w:t>.</w:t>
      </w:r>
    </w:p>
    <w:p w14:paraId="2A90D028" w14:textId="77777777" w:rsidR="00477C51" w:rsidRPr="00D031C2" w:rsidRDefault="00477C51" w:rsidP="00FE3162">
      <w:pPr>
        <w:spacing w:line="360" w:lineRule="auto"/>
        <w:rPr>
          <w:color w:val="000000" w:themeColor="text1"/>
          <w:szCs w:val="24"/>
        </w:rPr>
      </w:pPr>
      <w:r w:rsidRPr="00D031C2">
        <w:rPr>
          <w:bCs/>
          <w:color w:val="000000" w:themeColor="text1"/>
          <w:szCs w:val="24"/>
        </w:rPr>
        <w:t>Eluates for the indicated recombinant proteins were separated by SDS-PAGE and probed by immunoblotting with an anti-GST antibody.</w:t>
      </w:r>
    </w:p>
    <w:p w14:paraId="2303BE06" w14:textId="7BA7A5C7" w:rsidR="00E044EC" w:rsidRDefault="00E044EC">
      <w:pPr>
        <w:widowControl/>
        <w:jc w:val="left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br w:type="page"/>
      </w:r>
    </w:p>
    <w:p w14:paraId="1C74FAD3" w14:textId="7A3D292E" w:rsidR="00D031C2" w:rsidRPr="00D031C2" w:rsidRDefault="00D031C2" w:rsidP="00D031C2">
      <w:pPr>
        <w:spacing w:line="360" w:lineRule="auto"/>
        <w:jc w:val="center"/>
        <w:rPr>
          <w:bCs/>
          <w:color w:val="000000" w:themeColor="text1"/>
          <w:szCs w:val="24"/>
        </w:rPr>
      </w:pPr>
      <w:r w:rsidRPr="00D031C2">
        <w:rPr>
          <w:bCs/>
          <w:noProof/>
          <w:color w:val="000000" w:themeColor="text1"/>
          <w:szCs w:val="24"/>
        </w:rPr>
        <w:lastRenderedPageBreak/>
        <w:drawing>
          <wp:inline distT="0" distB="0" distL="0" distR="0" wp14:anchorId="0D481501" wp14:editId="60B2BA95">
            <wp:extent cx="3804897" cy="4761781"/>
            <wp:effectExtent l="0" t="0" r="5715" b="1270"/>
            <wp:docPr id="26" name="图片 26" descr="C:\Users\Administrator\Desktop\JIPB\Figure\1200dpi\Figure 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JIPB\Figure\1200dpi\Figure S6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206" cy="476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26193" w14:textId="5C74639A" w:rsidR="0018324B" w:rsidRPr="00D031C2" w:rsidRDefault="00477C51" w:rsidP="00FE3162">
      <w:pPr>
        <w:spacing w:line="360" w:lineRule="auto"/>
        <w:rPr>
          <w:rFonts w:cs="Times New Roman"/>
          <w:color w:val="000000" w:themeColor="text1"/>
        </w:rPr>
      </w:pPr>
      <w:r w:rsidRPr="00D031C2">
        <w:rPr>
          <w:rFonts w:cs="Times New Roman"/>
          <w:b/>
          <w:color w:val="000000" w:themeColor="text1"/>
        </w:rPr>
        <w:t>Figure S6</w:t>
      </w:r>
      <w:r w:rsidR="0018324B" w:rsidRPr="00D031C2">
        <w:rPr>
          <w:rFonts w:cs="Times New Roman"/>
          <w:b/>
          <w:color w:val="000000" w:themeColor="text1"/>
        </w:rPr>
        <w:t>.</w:t>
      </w:r>
      <w:r w:rsidR="00A61253" w:rsidRPr="00D031C2">
        <w:rPr>
          <w:rFonts w:cs="Times New Roman"/>
          <w:color w:val="000000" w:themeColor="text1"/>
        </w:rPr>
        <w:t xml:space="preserve"> </w:t>
      </w:r>
      <w:r w:rsidR="0072308F" w:rsidRPr="00D031C2">
        <w:rPr>
          <w:rFonts w:cs="Times New Roman" w:hint="eastAsia"/>
          <w:color w:val="000000" w:themeColor="text1"/>
        </w:rPr>
        <w:t>The</w:t>
      </w:r>
      <w:r w:rsidR="005E08D0" w:rsidRPr="00D031C2">
        <w:rPr>
          <w:rFonts w:cs="Times New Roman"/>
          <w:color w:val="000000" w:themeColor="text1"/>
        </w:rPr>
        <w:t xml:space="preserve"> </w:t>
      </w:r>
      <w:r w:rsidR="00A61253" w:rsidRPr="00D031C2">
        <w:rPr>
          <w:rFonts w:cs="Times New Roman"/>
          <w:color w:val="000000" w:themeColor="text1"/>
        </w:rPr>
        <w:t xml:space="preserve">expression </w:t>
      </w:r>
      <w:r w:rsidR="0072308F" w:rsidRPr="00D031C2">
        <w:rPr>
          <w:rFonts w:cs="Times New Roman" w:hint="eastAsia"/>
          <w:color w:val="000000" w:themeColor="text1"/>
        </w:rPr>
        <w:t xml:space="preserve">profiles and transcript abundance </w:t>
      </w:r>
      <w:r w:rsidR="00A61253" w:rsidRPr="00D031C2">
        <w:rPr>
          <w:rFonts w:cs="Times New Roman"/>
          <w:color w:val="000000" w:themeColor="text1"/>
        </w:rPr>
        <w:t xml:space="preserve">of </w:t>
      </w:r>
      <w:r w:rsidR="00A61253" w:rsidRPr="00D031C2">
        <w:rPr>
          <w:rFonts w:cs="Times New Roman"/>
          <w:i/>
          <w:color w:val="000000" w:themeColor="text1"/>
        </w:rPr>
        <w:t>MdNAC18</w:t>
      </w:r>
      <w:r w:rsidR="00A61253" w:rsidRPr="00D031C2">
        <w:rPr>
          <w:rFonts w:cs="Times New Roman"/>
          <w:color w:val="000000" w:themeColor="text1"/>
        </w:rPr>
        <w:t xml:space="preserve"> </w:t>
      </w:r>
      <w:r w:rsidR="0072308F" w:rsidRPr="00D031C2">
        <w:rPr>
          <w:rFonts w:cs="Times New Roman"/>
          <w:color w:val="000000" w:themeColor="text1"/>
        </w:rPr>
        <w:t xml:space="preserve">with different SNP517 and SNP958 </w:t>
      </w:r>
      <w:r w:rsidR="0072308F" w:rsidRPr="00D031C2">
        <w:rPr>
          <w:rFonts w:cs="Times New Roman" w:hint="eastAsia"/>
          <w:color w:val="000000" w:themeColor="text1"/>
        </w:rPr>
        <w:t>alleles/</w:t>
      </w:r>
      <w:r w:rsidR="0072308F" w:rsidRPr="00D031C2">
        <w:rPr>
          <w:rFonts w:cs="Times New Roman"/>
          <w:color w:val="000000" w:themeColor="text1"/>
        </w:rPr>
        <w:t xml:space="preserve">genotypes </w:t>
      </w:r>
      <w:r w:rsidR="003C3824" w:rsidRPr="00D031C2">
        <w:rPr>
          <w:rFonts w:cs="Times New Roman"/>
          <w:color w:val="000000" w:themeColor="text1"/>
        </w:rPr>
        <w:t>during fruit development in</w:t>
      </w:r>
      <w:r w:rsidR="00A61253" w:rsidRPr="00D031C2">
        <w:rPr>
          <w:rFonts w:cs="Times New Roman"/>
          <w:color w:val="000000" w:themeColor="text1"/>
        </w:rPr>
        <w:t xml:space="preserve"> </w:t>
      </w:r>
      <w:r w:rsidR="0072308F" w:rsidRPr="00D031C2">
        <w:rPr>
          <w:rFonts w:cs="Times New Roman"/>
          <w:i/>
          <w:iCs/>
          <w:color w:val="000000" w:themeColor="text1"/>
        </w:rPr>
        <w:t>Malus</w:t>
      </w:r>
      <w:r w:rsidR="0072308F" w:rsidRPr="00D031C2">
        <w:rPr>
          <w:rFonts w:cs="Times New Roman"/>
          <w:color w:val="000000" w:themeColor="text1"/>
        </w:rPr>
        <w:t xml:space="preserve"> accessions </w:t>
      </w:r>
      <w:r w:rsidR="0072308F" w:rsidRPr="00D031C2">
        <w:rPr>
          <w:rFonts w:cs="Times New Roman" w:hint="eastAsia"/>
          <w:color w:val="000000" w:themeColor="text1"/>
        </w:rPr>
        <w:t xml:space="preserve">and </w:t>
      </w:r>
      <w:r w:rsidR="003C3824" w:rsidRPr="00D031C2">
        <w:rPr>
          <w:rFonts w:cs="Times New Roman"/>
          <w:color w:val="000000" w:themeColor="text1"/>
        </w:rPr>
        <w:t xml:space="preserve">F1 hybrid </w:t>
      </w:r>
      <w:r w:rsidR="005E08D0" w:rsidRPr="00D031C2">
        <w:rPr>
          <w:rFonts w:cs="Times New Roman"/>
          <w:color w:val="000000" w:themeColor="text1"/>
        </w:rPr>
        <w:t xml:space="preserve">plants derived </w:t>
      </w:r>
      <w:r w:rsidR="00A61253" w:rsidRPr="00D031C2">
        <w:rPr>
          <w:rFonts w:cs="Times New Roman"/>
          <w:color w:val="000000" w:themeColor="text1"/>
        </w:rPr>
        <w:t>from</w:t>
      </w:r>
      <w:r w:rsidR="005E08D0" w:rsidRPr="00D031C2">
        <w:rPr>
          <w:rFonts w:cs="Times New Roman"/>
          <w:color w:val="000000" w:themeColor="text1"/>
        </w:rPr>
        <w:t xml:space="preserve"> the</w:t>
      </w:r>
      <w:r w:rsidR="00A61253" w:rsidRPr="00D031C2">
        <w:rPr>
          <w:rFonts w:cs="Times New Roman"/>
          <w:color w:val="000000" w:themeColor="text1"/>
        </w:rPr>
        <w:t xml:space="preserve"> ‘Zisai Pearl’ × ‘Golden Delicious’</w:t>
      </w:r>
      <w:r w:rsidR="003C3824" w:rsidRPr="00D031C2">
        <w:rPr>
          <w:rFonts w:cs="Times New Roman"/>
          <w:color w:val="000000" w:themeColor="text1"/>
        </w:rPr>
        <w:t xml:space="preserve">. </w:t>
      </w:r>
    </w:p>
    <w:p w14:paraId="781C46E6" w14:textId="5D466368" w:rsidR="00A61253" w:rsidRPr="00D031C2" w:rsidRDefault="00BB00DA" w:rsidP="00FE3162">
      <w:pPr>
        <w:spacing w:line="360" w:lineRule="auto"/>
        <w:rPr>
          <w:rFonts w:cs="Times New Roman"/>
          <w:color w:val="000000" w:themeColor="text1"/>
        </w:rPr>
      </w:pPr>
      <w:r w:rsidRPr="00D031C2">
        <w:rPr>
          <w:rFonts w:cs="Times New Roman"/>
          <w:color w:val="000000" w:themeColor="text1"/>
        </w:rPr>
        <w:t>(</w:t>
      </w:r>
      <w:r w:rsidRPr="00D031C2">
        <w:rPr>
          <w:rFonts w:cs="Times New Roman"/>
          <w:b/>
          <w:bCs/>
          <w:color w:val="000000" w:themeColor="text1"/>
        </w:rPr>
        <w:t>A</w:t>
      </w:r>
      <w:r w:rsidRPr="00D031C2">
        <w:rPr>
          <w:rFonts w:cs="Times New Roman"/>
          <w:color w:val="000000" w:themeColor="text1"/>
        </w:rPr>
        <w:t xml:space="preserve"> and </w:t>
      </w:r>
      <w:r w:rsidRPr="00D031C2">
        <w:rPr>
          <w:rFonts w:cs="Times New Roman"/>
          <w:b/>
          <w:bCs/>
          <w:color w:val="000000" w:themeColor="text1"/>
        </w:rPr>
        <w:t>B</w:t>
      </w:r>
      <w:r w:rsidRPr="00D031C2">
        <w:rPr>
          <w:rFonts w:cs="Times New Roman"/>
          <w:color w:val="000000" w:themeColor="text1"/>
        </w:rPr>
        <w:t xml:space="preserve">) </w:t>
      </w:r>
      <w:r w:rsidRPr="00D031C2">
        <w:rPr>
          <w:rFonts w:cs="Times New Roman"/>
          <w:i/>
          <w:iCs/>
          <w:color w:val="000000" w:themeColor="text1"/>
        </w:rPr>
        <w:t>MdNAC18</w:t>
      </w:r>
      <w:r w:rsidRPr="00D031C2">
        <w:rPr>
          <w:rFonts w:cs="Times New Roman"/>
          <w:color w:val="000000" w:themeColor="text1"/>
        </w:rPr>
        <w:t xml:space="preserve"> expression</w:t>
      </w:r>
      <w:r w:rsidR="00E44094" w:rsidRPr="00D031C2">
        <w:rPr>
          <w:rFonts w:cs="Times New Roman"/>
          <w:color w:val="000000" w:themeColor="text1"/>
        </w:rPr>
        <w:t>,</w:t>
      </w:r>
      <w:r w:rsidRPr="00D031C2">
        <w:rPr>
          <w:rFonts w:cs="Times New Roman"/>
          <w:color w:val="000000" w:themeColor="text1"/>
        </w:rPr>
        <w:t xml:space="preserve"> </w:t>
      </w:r>
      <w:r w:rsidR="005E08D0" w:rsidRPr="00D031C2">
        <w:rPr>
          <w:rFonts w:cs="Times New Roman"/>
          <w:color w:val="000000" w:themeColor="text1"/>
        </w:rPr>
        <w:t xml:space="preserve">as determined </w:t>
      </w:r>
      <w:r w:rsidRPr="00D031C2">
        <w:rPr>
          <w:rFonts w:cs="Times New Roman"/>
          <w:color w:val="000000" w:themeColor="text1"/>
        </w:rPr>
        <w:t>by RNA-seq (</w:t>
      </w:r>
      <w:r w:rsidRPr="00D031C2">
        <w:rPr>
          <w:rFonts w:cs="Times New Roman"/>
          <w:b/>
          <w:bCs/>
          <w:color w:val="000000" w:themeColor="text1"/>
        </w:rPr>
        <w:t>A</w:t>
      </w:r>
      <w:r w:rsidRPr="00D031C2">
        <w:rPr>
          <w:rFonts w:cs="Times New Roman"/>
          <w:color w:val="000000" w:themeColor="text1"/>
        </w:rPr>
        <w:t>) or</w:t>
      </w:r>
      <w:r w:rsidR="000545CA" w:rsidRPr="00D031C2">
        <w:rPr>
          <w:rFonts w:cs="Times New Roman"/>
          <w:color w:val="000000" w:themeColor="text1"/>
        </w:rPr>
        <w:t xml:space="preserve"> qRT-PCR</w:t>
      </w:r>
      <w:r w:rsidRPr="00D031C2">
        <w:rPr>
          <w:rFonts w:cs="Times New Roman"/>
          <w:color w:val="000000" w:themeColor="text1"/>
        </w:rPr>
        <w:t xml:space="preserve"> (</w:t>
      </w:r>
      <w:r w:rsidRPr="00D031C2">
        <w:rPr>
          <w:rFonts w:cs="Times New Roman"/>
          <w:b/>
          <w:bCs/>
          <w:color w:val="000000" w:themeColor="text1"/>
        </w:rPr>
        <w:t>B</w:t>
      </w:r>
      <w:r w:rsidRPr="00D031C2">
        <w:rPr>
          <w:rFonts w:cs="Times New Roman"/>
          <w:color w:val="000000" w:themeColor="text1"/>
        </w:rPr>
        <w:t>)</w:t>
      </w:r>
      <w:r w:rsidR="00E44094" w:rsidRPr="00D031C2">
        <w:rPr>
          <w:rFonts w:cs="Times New Roman"/>
          <w:color w:val="000000" w:themeColor="text1"/>
        </w:rPr>
        <w:t>,</w:t>
      </w:r>
      <w:r w:rsidRPr="00D031C2">
        <w:rPr>
          <w:rFonts w:cs="Times New Roman"/>
          <w:color w:val="000000" w:themeColor="text1"/>
        </w:rPr>
        <w:t xml:space="preserve"> showing differences between SNP958 GG and SNP958 GA</w:t>
      </w:r>
      <w:r w:rsidR="00284816" w:rsidRPr="00D031C2">
        <w:rPr>
          <w:rFonts w:cs="Times New Roman"/>
          <w:color w:val="000000" w:themeColor="text1"/>
        </w:rPr>
        <w:t xml:space="preserve"> genotypes</w:t>
      </w:r>
      <w:r w:rsidRPr="00D031C2">
        <w:rPr>
          <w:rFonts w:cs="Times New Roman"/>
          <w:color w:val="000000" w:themeColor="text1"/>
        </w:rPr>
        <w:t>. (</w:t>
      </w:r>
      <w:r w:rsidRPr="00D031C2">
        <w:rPr>
          <w:rFonts w:cs="Times New Roman"/>
          <w:b/>
          <w:bCs/>
          <w:color w:val="000000" w:themeColor="text1"/>
        </w:rPr>
        <w:t>C</w:t>
      </w:r>
      <w:r w:rsidRPr="00D031C2">
        <w:rPr>
          <w:rFonts w:cs="Times New Roman"/>
          <w:color w:val="000000" w:themeColor="text1"/>
        </w:rPr>
        <w:t xml:space="preserve">) </w:t>
      </w:r>
      <w:r w:rsidR="00284816" w:rsidRPr="00D031C2">
        <w:rPr>
          <w:rFonts w:cs="Times New Roman"/>
          <w:color w:val="000000" w:themeColor="text1"/>
        </w:rPr>
        <w:t>R</w:t>
      </w:r>
      <w:r w:rsidRPr="00D031C2">
        <w:rPr>
          <w:rFonts w:cs="Times New Roman"/>
          <w:color w:val="000000" w:themeColor="text1"/>
        </w:rPr>
        <w:t>elative expression</w:t>
      </w:r>
      <w:r w:rsidR="00956B70" w:rsidRPr="00D031C2">
        <w:rPr>
          <w:rFonts w:cs="Times New Roman" w:hint="eastAsia"/>
          <w:color w:val="000000" w:themeColor="text1"/>
        </w:rPr>
        <w:t xml:space="preserve"> of</w:t>
      </w:r>
      <w:r w:rsidR="00956B70" w:rsidRPr="00D031C2">
        <w:rPr>
          <w:rFonts w:cs="Times New Roman"/>
          <w:i/>
          <w:iCs/>
          <w:color w:val="000000" w:themeColor="text1"/>
        </w:rPr>
        <w:t xml:space="preserve"> MdNAC18</w:t>
      </w:r>
      <w:r w:rsidR="00284816" w:rsidRPr="00D031C2">
        <w:rPr>
          <w:rFonts w:cs="Times New Roman"/>
          <w:color w:val="000000" w:themeColor="text1"/>
        </w:rPr>
        <w:t>, as determined</w:t>
      </w:r>
      <w:r w:rsidRPr="00D031C2">
        <w:rPr>
          <w:rFonts w:cs="Times New Roman"/>
          <w:color w:val="000000" w:themeColor="text1"/>
        </w:rPr>
        <w:t xml:space="preserve"> by</w:t>
      </w:r>
      <w:r w:rsidR="000545CA" w:rsidRPr="00D031C2">
        <w:rPr>
          <w:rFonts w:cs="Times New Roman"/>
          <w:color w:val="000000" w:themeColor="text1"/>
        </w:rPr>
        <w:t xml:space="preserve"> qRT-PCR</w:t>
      </w:r>
      <w:r w:rsidR="00284816" w:rsidRPr="00D031C2">
        <w:rPr>
          <w:rFonts w:cs="Times New Roman"/>
          <w:color w:val="000000" w:themeColor="text1"/>
        </w:rPr>
        <w:t>,</w:t>
      </w:r>
      <w:r w:rsidRPr="00D031C2">
        <w:rPr>
          <w:rFonts w:cs="Times New Roman"/>
          <w:color w:val="000000" w:themeColor="text1"/>
        </w:rPr>
        <w:t xml:space="preserve"> showing differences between SNP517 AT and SNP517 TT</w:t>
      </w:r>
      <w:r w:rsidR="00284816" w:rsidRPr="00D031C2">
        <w:rPr>
          <w:rFonts w:cs="Times New Roman"/>
          <w:color w:val="000000" w:themeColor="text1"/>
        </w:rPr>
        <w:t xml:space="preserve"> genotypes</w:t>
      </w:r>
      <w:r w:rsidRPr="00D031C2">
        <w:rPr>
          <w:rFonts w:cs="Times New Roman"/>
          <w:color w:val="000000" w:themeColor="text1"/>
        </w:rPr>
        <w:t>.</w:t>
      </w:r>
      <w:r w:rsidR="008406DF" w:rsidRPr="00D031C2">
        <w:rPr>
          <w:rFonts w:cs="Times New Roman"/>
          <w:color w:val="000000" w:themeColor="text1"/>
        </w:rPr>
        <w:t xml:space="preserve"> </w:t>
      </w:r>
      <w:r w:rsidR="00956B70" w:rsidRPr="00D031C2">
        <w:rPr>
          <w:rFonts w:cs="Times New Roman" w:hint="eastAsia"/>
          <w:color w:val="000000" w:themeColor="text1"/>
        </w:rPr>
        <w:t>(</w:t>
      </w:r>
      <w:r w:rsidR="00956B70" w:rsidRPr="00D031C2">
        <w:rPr>
          <w:rFonts w:cs="Times New Roman" w:hint="eastAsia"/>
          <w:b/>
          <w:bCs/>
          <w:color w:val="000000" w:themeColor="text1"/>
        </w:rPr>
        <w:t>D</w:t>
      </w:r>
      <w:r w:rsidR="00956B70" w:rsidRPr="00D031C2">
        <w:rPr>
          <w:rFonts w:cs="Times New Roman" w:hint="eastAsia"/>
          <w:color w:val="000000" w:themeColor="text1"/>
        </w:rPr>
        <w:t xml:space="preserve"> and </w:t>
      </w:r>
      <w:r w:rsidR="00956B70" w:rsidRPr="00D031C2">
        <w:rPr>
          <w:rFonts w:cs="Times New Roman" w:hint="eastAsia"/>
          <w:b/>
          <w:bCs/>
          <w:color w:val="000000" w:themeColor="text1"/>
        </w:rPr>
        <w:t>E</w:t>
      </w:r>
      <w:r w:rsidR="00956B70" w:rsidRPr="00D031C2">
        <w:rPr>
          <w:rFonts w:cs="Times New Roman" w:hint="eastAsia"/>
          <w:color w:val="000000" w:themeColor="text1"/>
        </w:rPr>
        <w:t xml:space="preserve">) Comparison of transcript abundance, as determined by RNA-seq, showing allele specific expression in individuals with </w:t>
      </w:r>
      <w:r w:rsidR="00956B70" w:rsidRPr="00D031C2">
        <w:rPr>
          <w:rFonts w:cs="Times New Roman" w:hint="eastAsia"/>
          <w:i/>
          <w:color w:val="000000" w:themeColor="text1"/>
        </w:rPr>
        <w:t>MdNAC18</w:t>
      </w:r>
      <w:r w:rsidR="00956B70" w:rsidRPr="00D031C2">
        <w:rPr>
          <w:rFonts w:cs="Times New Roman" w:hint="eastAsia"/>
          <w:color w:val="000000" w:themeColor="text1"/>
        </w:rPr>
        <w:t xml:space="preserve"> SNP517 AT and SNP958 GG genotype (</w:t>
      </w:r>
      <w:r w:rsidR="00956B70" w:rsidRPr="00D031C2">
        <w:rPr>
          <w:rFonts w:cs="Times New Roman" w:hint="eastAsia"/>
          <w:b/>
          <w:bCs/>
          <w:color w:val="000000" w:themeColor="text1"/>
        </w:rPr>
        <w:t>D</w:t>
      </w:r>
      <w:r w:rsidR="00956B70" w:rsidRPr="00D031C2">
        <w:rPr>
          <w:rFonts w:cs="Times New Roman" w:hint="eastAsia"/>
          <w:color w:val="000000" w:themeColor="text1"/>
        </w:rPr>
        <w:t xml:space="preserve">) or </w:t>
      </w:r>
      <w:r w:rsidR="00956B70" w:rsidRPr="00D031C2">
        <w:rPr>
          <w:rFonts w:cs="Times New Roman" w:hint="eastAsia"/>
          <w:i/>
          <w:iCs/>
          <w:color w:val="000000" w:themeColor="text1"/>
        </w:rPr>
        <w:t>MdNAC18</w:t>
      </w:r>
      <w:r w:rsidR="00956B70" w:rsidRPr="00D031C2">
        <w:rPr>
          <w:rFonts w:cs="Times New Roman" w:hint="eastAsia"/>
          <w:color w:val="000000" w:themeColor="text1"/>
        </w:rPr>
        <w:t xml:space="preserve"> SNP517 AT and SNP958 GA genotype (</w:t>
      </w:r>
      <w:r w:rsidR="00956B70" w:rsidRPr="00D031C2">
        <w:rPr>
          <w:rFonts w:cs="Times New Roman" w:hint="eastAsia"/>
          <w:b/>
          <w:bCs/>
          <w:color w:val="000000" w:themeColor="text1"/>
        </w:rPr>
        <w:t>E</w:t>
      </w:r>
      <w:r w:rsidR="00956B70" w:rsidRPr="00D031C2">
        <w:rPr>
          <w:rFonts w:cs="Times New Roman" w:hint="eastAsia"/>
          <w:color w:val="000000" w:themeColor="text1"/>
        </w:rPr>
        <w:t xml:space="preserve">). </w:t>
      </w:r>
      <w:r w:rsidR="008406DF" w:rsidRPr="00D031C2">
        <w:rPr>
          <w:color w:val="000000" w:themeColor="text1"/>
          <w:szCs w:val="24"/>
        </w:rPr>
        <w:t xml:space="preserve">The number of individuals with </w:t>
      </w:r>
      <w:r w:rsidR="00284816" w:rsidRPr="00D031C2">
        <w:rPr>
          <w:color w:val="000000" w:themeColor="text1"/>
          <w:szCs w:val="24"/>
        </w:rPr>
        <w:t xml:space="preserve">the indicated </w:t>
      </w:r>
      <w:r w:rsidR="008406DF" w:rsidRPr="00D031C2">
        <w:rPr>
          <w:color w:val="000000" w:themeColor="text1"/>
          <w:szCs w:val="24"/>
        </w:rPr>
        <w:t>genotype combination</w:t>
      </w:r>
      <w:r w:rsidR="00284816" w:rsidRPr="00D031C2">
        <w:rPr>
          <w:color w:val="000000" w:themeColor="text1"/>
          <w:szCs w:val="24"/>
        </w:rPr>
        <w:t xml:space="preserve"> is given in parentheses</w:t>
      </w:r>
      <w:r w:rsidR="008406DF" w:rsidRPr="00D031C2">
        <w:rPr>
          <w:color w:val="000000" w:themeColor="text1"/>
          <w:szCs w:val="24"/>
        </w:rPr>
        <w:t>.</w:t>
      </w:r>
      <w:r w:rsidR="00ED49C7" w:rsidRPr="00D031C2">
        <w:rPr>
          <w:rFonts w:cs="Times New Roman"/>
          <w:color w:val="000000" w:themeColor="text1"/>
        </w:rPr>
        <w:t xml:space="preserve"> Asterisks denote significant differences </w:t>
      </w:r>
      <w:r w:rsidR="00ED6A18" w:rsidRPr="00D031C2">
        <w:rPr>
          <w:color w:val="000000" w:themeColor="text1"/>
          <w:szCs w:val="24"/>
        </w:rPr>
        <w:t xml:space="preserve">(* </w:t>
      </w:r>
      <w:r w:rsidR="00ED6A18" w:rsidRPr="00D031C2">
        <w:rPr>
          <w:i/>
          <w:color w:val="000000" w:themeColor="text1"/>
          <w:szCs w:val="24"/>
        </w:rPr>
        <w:t>P</w:t>
      </w:r>
      <w:r w:rsidR="00ED6A18" w:rsidRPr="00D031C2">
        <w:rPr>
          <w:color w:val="000000" w:themeColor="text1"/>
          <w:szCs w:val="24"/>
        </w:rPr>
        <w:t xml:space="preserve"> &lt; 0.05, ** </w:t>
      </w:r>
      <w:r w:rsidR="00ED6A18" w:rsidRPr="00D031C2">
        <w:rPr>
          <w:i/>
          <w:color w:val="000000" w:themeColor="text1"/>
          <w:szCs w:val="24"/>
        </w:rPr>
        <w:t>P</w:t>
      </w:r>
      <w:r w:rsidR="00ED6A18" w:rsidRPr="00D031C2">
        <w:rPr>
          <w:color w:val="000000" w:themeColor="text1"/>
          <w:szCs w:val="24"/>
        </w:rPr>
        <w:t xml:space="preserve"> &lt; 0.01, *** </w:t>
      </w:r>
      <w:r w:rsidR="00ED6A18" w:rsidRPr="00D031C2">
        <w:rPr>
          <w:i/>
          <w:color w:val="000000" w:themeColor="text1"/>
          <w:szCs w:val="24"/>
        </w:rPr>
        <w:t>P</w:t>
      </w:r>
      <w:r w:rsidR="00ED6A18" w:rsidRPr="00D031C2">
        <w:rPr>
          <w:color w:val="000000" w:themeColor="text1"/>
          <w:szCs w:val="24"/>
        </w:rPr>
        <w:t xml:space="preserve"> &lt; 0.001, **** </w:t>
      </w:r>
      <w:r w:rsidR="00ED6A18" w:rsidRPr="00D031C2">
        <w:rPr>
          <w:i/>
          <w:color w:val="000000" w:themeColor="text1"/>
          <w:szCs w:val="24"/>
        </w:rPr>
        <w:t>P</w:t>
      </w:r>
      <w:r w:rsidR="00ED6A18" w:rsidRPr="00D031C2">
        <w:rPr>
          <w:color w:val="000000" w:themeColor="text1"/>
          <w:szCs w:val="24"/>
        </w:rPr>
        <w:t xml:space="preserve"> &lt; 0.0001) by Student’s </w:t>
      </w:r>
      <w:r w:rsidR="00ED6A18" w:rsidRPr="00D031C2">
        <w:rPr>
          <w:i/>
          <w:color w:val="000000" w:themeColor="text1"/>
          <w:szCs w:val="24"/>
        </w:rPr>
        <w:t>t</w:t>
      </w:r>
      <w:r w:rsidR="00ED6A18" w:rsidRPr="00D031C2">
        <w:rPr>
          <w:color w:val="000000" w:themeColor="text1"/>
          <w:szCs w:val="24"/>
        </w:rPr>
        <w:t>-test.</w:t>
      </w:r>
    </w:p>
    <w:p w14:paraId="7A1C1E02" w14:textId="21FFF10F" w:rsidR="00273774" w:rsidRDefault="00273774" w:rsidP="00FE3162">
      <w:pPr>
        <w:spacing w:line="360" w:lineRule="auto"/>
        <w:rPr>
          <w:color w:val="000000" w:themeColor="text1"/>
          <w:szCs w:val="24"/>
        </w:rPr>
      </w:pPr>
    </w:p>
    <w:p w14:paraId="72CF9F64" w14:textId="3A842405" w:rsidR="00D031C2" w:rsidRPr="00D031C2" w:rsidRDefault="00D031C2" w:rsidP="00D031C2">
      <w:pPr>
        <w:spacing w:line="360" w:lineRule="auto"/>
        <w:jc w:val="center"/>
        <w:rPr>
          <w:color w:val="000000" w:themeColor="text1"/>
          <w:szCs w:val="24"/>
        </w:rPr>
      </w:pPr>
      <w:r w:rsidRPr="00D031C2">
        <w:rPr>
          <w:noProof/>
          <w:color w:val="000000" w:themeColor="text1"/>
          <w:szCs w:val="24"/>
        </w:rPr>
        <w:lastRenderedPageBreak/>
        <w:drawing>
          <wp:inline distT="0" distB="0" distL="0" distR="0" wp14:anchorId="44698E68" wp14:editId="0A8E2D12">
            <wp:extent cx="5295649" cy="7055808"/>
            <wp:effectExtent l="0" t="0" r="635" b="0"/>
            <wp:docPr id="27" name="图片 27" descr="C:\Users\Administrator\Desktop\JIPB\Figure\1200dpi\Figure S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JIPB\Figure\1200dpi\Figure S7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410" cy="706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11E08" w14:textId="72B14EB5" w:rsidR="00055E9B" w:rsidRPr="00D031C2" w:rsidRDefault="00055E9B" w:rsidP="00FE3162">
      <w:pPr>
        <w:spacing w:line="360" w:lineRule="auto"/>
        <w:rPr>
          <w:b/>
          <w:bCs/>
          <w:color w:val="000000" w:themeColor="text1"/>
          <w:szCs w:val="24"/>
        </w:rPr>
      </w:pPr>
      <w:r w:rsidRPr="00D031C2">
        <w:rPr>
          <w:b/>
          <w:bCs/>
          <w:color w:val="000000" w:themeColor="text1"/>
          <w:szCs w:val="24"/>
        </w:rPr>
        <w:t xml:space="preserve">Figure S7. </w:t>
      </w:r>
      <w:r w:rsidRPr="00D031C2">
        <w:rPr>
          <w:bCs/>
          <w:color w:val="000000" w:themeColor="text1"/>
          <w:szCs w:val="24"/>
        </w:rPr>
        <w:t xml:space="preserve">Multiple DNA sequence alignment of </w:t>
      </w:r>
      <w:r w:rsidRPr="00D031C2">
        <w:rPr>
          <w:bCs/>
          <w:i/>
          <w:color w:val="000000" w:themeColor="text1"/>
          <w:szCs w:val="24"/>
        </w:rPr>
        <w:t>MdNAC18</w:t>
      </w:r>
      <w:r w:rsidRPr="00D031C2">
        <w:rPr>
          <w:bCs/>
          <w:color w:val="000000" w:themeColor="text1"/>
          <w:szCs w:val="24"/>
        </w:rPr>
        <w:t xml:space="preserve"> in the parental cultivars ‘Zisai Pearl’, ‘Golden Delicious’ and ‘Red Fuji’ </w:t>
      </w:r>
      <w:r w:rsidR="0082371D" w:rsidRPr="00D031C2">
        <w:rPr>
          <w:rFonts w:hint="eastAsia"/>
          <w:bCs/>
          <w:color w:val="000000" w:themeColor="text1"/>
          <w:szCs w:val="24"/>
        </w:rPr>
        <w:t xml:space="preserve">by using the haplotype-based </w:t>
      </w:r>
      <w:r w:rsidRPr="00D031C2">
        <w:rPr>
          <w:bCs/>
          <w:color w:val="000000" w:themeColor="text1"/>
          <w:szCs w:val="24"/>
        </w:rPr>
        <w:t xml:space="preserve">apple </w:t>
      </w:r>
      <w:r w:rsidR="00702507" w:rsidRPr="00D031C2">
        <w:rPr>
          <w:rFonts w:hint="eastAsia"/>
          <w:bCs/>
          <w:color w:val="000000" w:themeColor="text1"/>
          <w:szCs w:val="24"/>
        </w:rPr>
        <w:t xml:space="preserve">reference </w:t>
      </w:r>
      <w:r w:rsidRPr="00D031C2">
        <w:rPr>
          <w:bCs/>
          <w:color w:val="000000" w:themeColor="text1"/>
          <w:szCs w:val="24"/>
        </w:rPr>
        <w:t>genome.</w:t>
      </w:r>
    </w:p>
    <w:p w14:paraId="6265C50A" w14:textId="5F57E452" w:rsidR="00055E9B" w:rsidRDefault="00055E9B" w:rsidP="00FE3162">
      <w:pPr>
        <w:spacing w:line="360" w:lineRule="auto"/>
        <w:rPr>
          <w:color w:val="000000" w:themeColor="text1"/>
          <w:szCs w:val="24"/>
        </w:rPr>
      </w:pPr>
    </w:p>
    <w:p w14:paraId="49DF141A" w14:textId="249D2679" w:rsidR="00D031C2" w:rsidRPr="00D031C2" w:rsidRDefault="00D031C2" w:rsidP="00D031C2">
      <w:pPr>
        <w:spacing w:line="360" w:lineRule="auto"/>
        <w:jc w:val="center"/>
        <w:rPr>
          <w:color w:val="000000" w:themeColor="text1"/>
          <w:szCs w:val="24"/>
        </w:rPr>
      </w:pPr>
      <w:r w:rsidRPr="00D031C2">
        <w:rPr>
          <w:noProof/>
          <w:color w:val="000000" w:themeColor="text1"/>
          <w:szCs w:val="24"/>
        </w:rPr>
        <w:lastRenderedPageBreak/>
        <w:drawing>
          <wp:inline distT="0" distB="0" distL="0" distR="0" wp14:anchorId="6CE2EC79" wp14:editId="6EDEDF6D">
            <wp:extent cx="5268582" cy="1751162"/>
            <wp:effectExtent l="0" t="0" r="0" b="1905"/>
            <wp:docPr id="28" name="图片 28" descr="C:\Users\Administrator\Desktop\JIPB\Figure\1200dpi\Figure S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JIPB\Figure\1200dpi\Figure S8.t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15" cy="1757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6F82C" w14:textId="15055FE3" w:rsidR="0018324B" w:rsidRPr="00D031C2" w:rsidRDefault="00055E9B" w:rsidP="00FE3162">
      <w:pPr>
        <w:spacing w:line="360" w:lineRule="auto"/>
        <w:rPr>
          <w:color w:val="000000" w:themeColor="text1"/>
          <w:szCs w:val="24"/>
        </w:rPr>
      </w:pPr>
      <w:r w:rsidRPr="00D031C2">
        <w:rPr>
          <w:b/>
          <w:bCs/>
          <w:color w:val="000000" w:themeColor="text1"/>
          <w:szCs w:val="24"/>
        </w:rPr>
        <w:t>Figure S8</w:t>
      </w:r>
      <w:r w:rsidR="0018324B" w:rsidRPr="00D031C2">
        <w:rPr>
          <w:b/>
          <w:bCs/>
          <w:color w:val="000000" w:themeColor="text1"/>
          <w:szCs w:val="24"/>
        </w:rPr>
        <w:t>.</w:t>
      </w:r>
      <w:r w:rsidR="00273774" w:rsidRPr="00D031C2">
        <w:rPr>
          <w:bCs/>
          <w:color w:val="000000" w:themeColor="text1"/>
          <w:szCs w:val="24"/>
        </w:rPr>
        <w:t xml:space="preserve"> </w:t>
      </w:r>
      <w:r w:rsidR="00CE10D1" w:rsidRPr="00D031C2">
        <w:rPr>
          <w:bCs/>
          <w:color w:val="000000" w:themeColor="text1"/>
          <w:szCs w:val="24"/>
        </w:rPr>
        <w:t xml:space="preserve">Relative </w:t>
      </w:r>
      <w:r w:rsidR="00273774" w:rsidRPr="00D031C2">
        <w:rPr>
          <w:bCs/>
          <w:color w:val="000000" w:themeColor="text1"/>
          <w:szCs w:val="24"/>
        </w:rPr>
        <w:t xml:space="preserve">expression of </w:t>
      </w:r>
      <w:r w:rsidR="00273774" w:rsidRPr="00D031C2">
        <w:rPr>
          <w:bCs/>
          <w:i/>
          <w:color w:val="000000" w:themeColor="text1"/>
          <w:szCs w:val="24"/>
        </w:rPr>
        <w:t>MdERF11</w:t>
      </w:r>
      <w:r w:rsidR="00273774" w:rsidRPr="00D031C2">
        <w:rPr>
          <w:bCs/>
          <w:color w:val="000000" w:themeColor="text1"/>
          <w:szCs w:val="24"/>
        </w:rPr>
        <w:t xml:space="preserve">, </w:t>
      </w:r>
      <w:r w:rsidR="00273774" w:rsidRPr="00D031C2">
        <w:rPr>
          <w:bCs/>
          <w:i/>
          <w:color w:val="000000" w:themeColor="text1"/>
          <w:szCs w:val="24"/>
        </w:rPr>
        <w:t>MdSWEET1</w:t>
      </w:r>
      <w:r w:rsidR="00273774" w:rsidRPr="00D031C2">
        <w:rPr>
          <w:bCs/>
          <w:color w:val="000000" w:themeColor="text1"/>
          <w:szCs w:val="24"/>
        </w:rPr>
        <w:t xml:space="preserve">, </w:t>
      </w:r>
      <w:r w:rsidR="00273774" w:rsidRPr="00D031C2">
        <w:rPr>
          <w:bCs/>
          <w:i/>
          <w:color w:val="000000" w:themeColor="text1"/>
          <w:szCs w:val="24"/>
        </w:rPr>
        <w:t>MdPAL1</w:t>
      </w:r>
      <w:r w:rsidR="00273774" w:rsidRPr="00D031C2">
        <w:rPr>
          <w:bCs/>
          <w:iCs/>
          <w:color w:val="000000" w:themeColor="text1"/>
          <w:szCs w:val="24"/>
        </w:rPr>
        <w:t>,</w:t>
      </w:r>
      <w:r w:rsidR="00273774" w:rsidRPr="00D031C2">
        <w:rPr>
          <w:bCs/>
          <w:color w:val="000000" w:themeColor="text1"/>
          <w:szCs w:val="24"/>
        </w:rPr>
        <w:t xml:space="preserve"> and </w:t>
      </w:r>
      <w:r w:rsidR="00273774" w:rsidRPr="00D031C2">
        <w:rPr>
          <w:bCs/>
          <w:i/>
          <w:color w:val="000000" w:themeColor="text1"/>
          <w:szCs w:val="24"/>
        </w:rPr>
        <w:t>MdBEH4</w:t>
      </w:r>
      <w:r w:rsidR="00273774" w:rsidRPr="00D031C2">
        <w:rPr>
          <w:bCs/>
          <w:color w:val="000000" w:themeColor="text1"/>
          <w:szCs w:val="24"/>
        </w:rPr>
        <w:t xml:space="preserve"> in apples</w:t>
      </w:r>
      <w:r w:rsidR="00CE10D1" w:rsidRPr="00D031C2">
        <w:rPr>
          <w:bCs/>
          <w:color w:val="000000" w:themeColor="text1"/>
          <w:szCs w:val="24"/>
        </w:rPr>
        <w:t xml:space="preserve"> infiltrated with constructs overexpressing or knocking down </w:t>
      </w:r>
      <w:r w:rsidR="00CE10D1" w:rsidRPr="00D031C2">
        <w:rPr>
          <w:bCs/>
          <w:i/>
          <w:iCs/>
          <w:color w:val="000000" w:themeColor="text1"/>
          <w:szCs w:val="24"/>
        </w:rPr>
        <w:t>MdNAC18</w:t>
      </w:r>
      <w:r w:rsidR="00273774" w:rsidRPr="00D031C2">
        <w:rPr>
          <w:bCs/>
          <w:color w:val="000000" w:themeColor="text1"/>
          <w:szCs w:val="24"/>
        </w:rPr>
        <w:t>.</w:t>
      </w:r>
      <w:r w:rsidR="00273774" w:rsidRPr="00D031C2">
        <w:rPr>
          <w:color w:val="000000" w:themeColor="text1"/>
          <w:szCs w:val="24"/>
        </w:rPr>
        <w:t xml:space="preserve"> </w:t>
      </w:r>
    </w:p>
    <w:p w14:paraId="23B8199B" w14:textId="1A119CAC" w:rsidR="00273774" w:rsidRPr="00D031C2" w:rsidRDefault="00CE10D1" w:rsidP="00FE3162">
      <w:pPr>
        <w:spacing w:line="360" w:lineRule="auto"/>
        <w:rPr>
          <w:color w:val="000000" w:themeColor="text1"/>
          <w:szCs w:val="24"/>
        </w:rPr>
      </w:pPr>
      <w:r w:rsidRPr="00D031C2">
        <w:rPr>
          <w:color w:val="000000" w:themeColor="text1"/>
          <w:szCs w:val="24"/>
        </w:rPr>
        <w:t>Apples were infiltrated with Agrobacterium cultures carrying the empty vector controls pRI101 or pTRV</w:t>
      </w:r>
      <w:r w:rsidR="003A6E94" w:rsidRPr="00D031C2">
        <w:rPr>
          <w:color w:val="000000" w:themeColor="text1"/>
          <w:szCs w:val="24"/>
        </w:rPr>
        <w:t xml:space="preserve">; </w:t>
      </w:r>
      <w:r w:rsidRPr="00D031C2">
        <w:rPr>
          <w:color w:val="000000" w:themeColor="text1"/>
          <w:szCs w:val="24"/>
        </w:rPr>
        <w:t xml:space="preserve">the overexpression vectors </w:t>
      </w:r>
      <w:r w:rsidR="0032696C" w:rsidRPr="00D031C2">
        <w:rPr>
          <w:color w:val="000000" w:themeColor="text1"/>
          <w:szCs w:val="24"/>
        </w:rPr>
        <w:t>pRI101</w:t>
      </w:r>
      <w:r w:rsidRPr="00D031C2">
        <w:rPr>
          <w:color w:val="000000" w:themeColor="text1"/>
          <w:szCs w:val="24"/>
        </w:rPr>
        <w:t>-</w:t>
      </w:r>
      <w:r w:rsidRPr="00D031C2">
        <w:rPr>
          <w:i/>
          <w:iCs/>
          <w:color w:val="000000" w:themeColor="text1"/>
          <w:szCs w:val="24"/>
        </w:rPr>
        <w:t>MdNAC18</w:t>
      </w:r>
      <w:r w:rsidRPr="00D031C2">
        <w:rPr>
          <w:color w:val="000000" w:themeColor="text1"/>
          <w:szCs w:val="24"/>
          <w:vertAlign w:val="subscript"/>
        </w:rPr>
        <w:t>T-G</w:t>
      </w:r>
      <w:r w:rsidRPr="00D031C2">
        <w:rPr>
          <w:color w:val="000000" w:themeColor="text1"/>
          <w:szCs w:val="24"/>
        </w:rPr>
        <w:t xml:space="preserve">, </w:t>
      </w:r>
      <w:r w:rsidR="0032696C" w:rsidRPr="00D031C2">
        <w:rPr>
          <w:color w:val="000000" w:themeColor="text1"/>
          <w:szCs w:val="24"/>
        </w:rPr>
        <w:t>pRI101</w:t>
      </w:r>
      <w:r w:rsidRPr="00D031C2">
        <w:rPr>
          <w:color w:val="000000" w:themeColor="text1"/>
          <w:szCs w:val="24"/>
        </w:rPr>
        <w:t>-</w:t>
      </w:r>
      <w:r w:rsidRPr="00D031C2">
        <w:rPr>
          <w:i/>
          <w:iCs/>
          <w:color w:val="000000" w:themeColor="text1"/>
          <w:szCs w:val="24"/>
        </w:rPr>
        <w:t>MdNAC18</w:t>
      </w:r>
      <w:r w:rsidRPr="00D031C2">
        <w:rPr>
          <w:color w:val="000000" w:themeColor="text1"/>
          <w:szCs w:val="24"/>
          <w:vertAlign w:val="subscript"/>
        </w:rPr>
        <w:t>T-A</w:t>
      </w:r>
      <w:r w:rsidRPr="00D031C2">
        <w:rPr>
          <w:color w:val="000000" w:themeColor="text1"/>
          <w:szCs w:val="24"/>
        </w:rPr>
        <w:t xml:space="preserve">, or </w:t>
      </w:r>
      <w:r w:rsidR="0032696C" w:rsidRPr="00D031C2">
        <w:rPr>
          <w:color w:val="000000" w:themeColor="text1"/>
          <w:szCs w:val="24"/>
        </w:rPr>
        <w:t>pRI101</w:t>
      </w:r>
      <w:r w:rsidRPr="00D031C2">
        <w:rPr>
          <w:color w:val="000000" w:themeColor="text1"/>
          <w:szCs w:val="24"/>
        </w:rPr>
        <w:t>-</w:t>
      </w:r>
      <w:r w:rsidRPr="00D031C2">
        <w:rPr>
          <w:i/>
          <w:iCs/>
          <w:color w:val="000000" w:themeColor="text1"/>
          <w:szCs w:val="24"/>
        </w:rPr>
        <w:t>MdNAC18</w:t>
      </w:r>
      <w:r w:rsidRPr="00D031C2">
        <w:rPr>
          <w:color w:val="000000" w:themeColor="text1"/>
          <w:szCs w:val="24"/>
          <w:vertAlign w:val="subscript"/>
        </w:rPr>
        <w:t>A-G</w:t>
      </w:r>
      <w:r w:rsidR="003A6E94" w:rsidRPr="00D031C2">
        <w:rPr>
          <w:color w:val="000000" w:themeColor="text1"/>
          <w:szCs w:val="24"/>
        </w:rPr>
        <w:t>;</w:t>
      </w:r>
      <w:r w:rsidRPr="00D031C2">
        <w:rPr>
          <w:color w:val="000000" w:themeColor="text1"/>
          <w:szCs w:val="24"/>
        </w:rPr>
        <w:t xml:space="preserve"> or the VIGS construct pTRV2</w:t>
      </w:r>
      <w:r w:rsidR="0082371D" w:rsidRPr="00D031C2">
        <w:rPr>
          <w:rFonts w:hint="eastAsia"/>
          <w:color w:val="000000" w:themeColor="text1"/>
          <w:szCs w:val="24"/>
        </w:rPr>
        <w:t>-</w:t>
      </w:r>
      <w:r w:rsidRPr="00D031C2">
        <w:rPr>
          <w:i/>
          <w:iCs/>
          <w:color w:val="000000" w:themeColor="text1"/>
          <w:szCs w:val="24"/>
        </w:rPr>
        <w:t>MdNAC18</w:t>
      </w:r>
      <w:r w:rsidRPr="00D031C2">
        <w:rPr>
          <w:color w:val="000000" w:themeColor="text1"/>
          <w:szCs w:val="24"/>
        </w:rPr>
        <w:t xml:space="preserve">. </w:t>
      </w:r>
      <w:r w:rsidR="00273774" w:rsidRPr="00D031C2">
        <w:rPr>
          <w:color w:val="000000" w:themeColor="text1"/>
          <w:szCs w:val="24"/>
        </w:rPr>
        <w:t xml:space="preserve">Asterisks denote significant differences (* </w:t>
      </w:r>
      <w:r w:rsidR="00273774" w:rsidRPr="00D031C2">
        <w:rPr>
          <w:i/>
          <w:color w:val="000000" w:themeColor="text1"/>
          <w:szCs w:val="24"/>
        </w:rPr>
        <w:t>P</w:t>
      </w:r>
      <w:r w:rsidR="00273774" w:rsidRPr="00D031C2">
        <w:rPr>
          <w:color w:val="000000" w:themeColor="text1"/>
          <w:szCs w:val="24"/>
        </w:rPr>
        <w:t xml:space="preserve"> &lt; 0.05, ** </w:t>
      </w:r>
      <w:r w:rsidR="00273774" w:rsidRPr="00D031C2">
        <w:rPr>
          <w:i/>
          <w:color w:val="000000" w:themeColor="text1"/>
          <w:szCs w:val="24"/>
        </w:rPr>
        <w:t>P</w:t>
      </w:r>
      <w:r w:rsidR="00273774" w:rsidRPr="00D031C2">
        <w:rPr>
          <w:color w:val="000000" w:themeColor="text1"/>
          <w:szCs w:val="24"/>
        </w:rPr>
        <w:t xml:space="preserve"> &lt; 0.01, *** </w:t>
      </w:r>
      <w:r w:rsidR="00273774" w:rsidRPr="00D031C2">
        <w:rPr>
          <w:i/>
          <w:color w:val="000000" w:themeColor="text1"/>
          <w:szCs w:val="24"/>
        </w:rPr>
        <w:t>P</w:t>
      </w:r>
      <w:r w:rsidR="00273774" w:rsidRPr="00D031C2">
        <w:rPr>
          <w:color w:val="000000" w:themeColor="text1"/>
          <w:szCs w:val="24"/>
        </w:rPr>
        <w:t xml:space="preserve"> &lt; 0.001, **** </w:t>
      </w:r>
      <w:r w:rsidR="00273774" w:rsidRPr="00D031C2">
        <w:rPr>
          <w:i/>
          <w:color w:val="000000" w:themeColor="text1"/>
          <w:szCs w:val="24"/>
        </w:rPr>
        <w:t>P</w:t>
      </w:r>
      <w:r w:rsidR="00273774" w:rsidRPr="00D031C2">
        <w:rPr>
          <w:color w:val="000000" w:themeColor="text1"/>
          <w:szCs w:val="24"/>
        </w:rPr>
        <w:t xml:space="preserve"> &lt; 0.0001) by Student’s </w:t>
      </w:r>
      <w:r w:rsidR="00273774" w:rsidRPr="00D031C2">
        <w:rPr>
          <w:i/>
          <w:color w:val="000000" w:themeColor="text1"/>
          <w:szCs w:val="24"/>
        </w:rPr>
        <w:t>t</w:t>
      </w:r>
      <w:r w:rsidR="00273774" w:rsidRPr="00D031C2">
        <w:rPr>
          <w:color w:val="000000" w:themeColor="text1"/>
          <w:szCs w:val="24"/>
        </w:rPr>
        <w:t>-test.</w:t>
      </w:r>
    </w:p>
    <w:p w14:paraId="68BB11EB" w14:textId="74712C52" w:rsidR="00E044EC" w:rsidRDefault="00E044EC">
      <w:pPr>
        <w:widowControl/>
        <w:jc w:val="left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br w:type="page"/>
      </w:r>
    </w:p>
    <w:p w14:paraId="66234620" w14:textId="112E2BBB" w:rsidR="00D031C2" w:rsidRPr="00D031C2" w:rsidRDefault="00D031C2" w:rsidP="00D031C2">
      <w:pPr>
        <w:spacing w:line="360" w:lineRule="auto"/>
        <w:jc w:val="center"/>
        <w:rPr>
          <w:color w:val="000000" w:themeColor="text1"/>
          <w:szCs w:val="24"/>
        </w:rPr>
      </w:pPr>
      <w:r w:rsidRPr="00D031C2">
        <w:rPr>
          <w:noProof/>
          <w:color w:val="000000" w:themeColor="text1"/>
          <w:szCs w:val="24"/>
        </w:rPr>
        <w:lastRenderedPageBreak/>
        <w:drawing>
          <wp:inline distT="0" distB="0" distL="0" distR="0" wp14:anchorId="1654946F" wp14:editId="291D0970">
            <wp:extent cx="5254736" cy="2329132"/>
            <wp:effectExtent l="0" t="0" r="3175" b="0"/>
            <wp:docPr id="29" name="图片 29" descr="C:\Users\Administrator\Desktop\JIPB\Figure\1200dpi\Figure S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JIPB\Figure\1200dpi\Figure S9.t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762" cy="23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B5091" w14:textId="0B287B4E" w:rsidR="00273774" w:rsidRPr="00D031C2" w:rsidRDefault="00055E9B" w:rsidP="00FE3162">
      <w:pPr>
        <w:spacing w:line="360" w:lineRule="auto"/>
        <w:rPr>
          <w:bCs/>
          <w:color w:val="000000" w:themeColor="text1"/>
          <w:szCs w:val="24"/>
        </w:rPr>
      </w:pPr>
      <w:r w:rsidRPr="00D031C2">
        <w:rPr>
          <w:b/>
          <w:bCs/>
          <w:color w:val="000000" w:themeColor="text1"/>
          <w:szCs w:val="24"/>
        </w:rPr>
        <w:t>Figure S9</w:t>
      </w:r>
      <w:r w:rsidR="0018324B" w:rsidRPr="00D031C2">
        <w:rPr>
          <w:b/>
          <w:bCs/>
          <w:color w:val="000000" w:themeColor="text1"/>
          <w:szCs w:val="24"/>
        </w:rPr>
        <w:t>.</w:t>
      </w:r>
      <w:r w:rsidR="00273774" w:rsidRPr="00D031C2">
        <w:rPr>
          <w:bCs/>
          <w:color w:val="000000" w:themeColor="text1"/>
          <w:szCs w:val="24"/>
        </w:rPr>
        <w:t xml:space="preserve"> </w:t>
      </w:r>
      <w:r w:rsidR="00CE10D1" w:rsidRPr="00D031C2">
        <w:rPr>
          <w:bCs/>
          <w:color w:val="000000" w:themeColor="text1"/>
          <w:szCs w:val="24"/>
        </w:rPr>
        <w:t>Multiple DNA s</w:t>
      </w:r>
      <w:r w:rsidR="00273774" w:rsidRPr="00D031C2">
        <w:rPr>
          <w:bCs/>
          <w:color w:val="000000" w:themeColor="text1"/>
          <w:szCs w:val="24"/>
        </w:rPr>
        <w:t xml:space="preserve">equence alignment of </w:t>
      </w:r>
      <w:r w:rsidR="00273774" w:rsidRPr="00D031C2">
        <w:rPr>
          <w:bCs/>
          <w:i/>
          <w:color w:val="000000" w:themeColor="text1"/>
          <w:szCs w:val="24"/>
        </w:rPr>
        <w:t>MdACO1</w:t>
      </w:r>
      <w:r w:rsidR="00273774" w:rsidRPr="00D031C2">
        <w:rPr>
          <w:bCs/>
          <w:color w:val="000000" w:themeColor="text1"/>
          <w:szCs w:val="24"/>
        </w:rPr>
        <w:t xml:space="preserve"> promoters in the parental cultivars</w:t>
      </w:r>
      <w:r w:rsidR="00D15DF2" w:rsidRPr="00D031C2">
        <w:rPr>
          <w:rFonts w:hint="eastAsia"/>
          <w:bCs/>
          <w:color w:val="000000" w:themeColor="text1"/>
          <w:szCs w:val="24"/>
        </w:rPr>
        <w:t>,</w:t>
      </w:r>
      <w:r w:rsidR="00273774" w:rsidRPr="00D031C2">
        <w:rPr>
          <w:bCs/>
          <w:color w:val="000000" w:themeColor="text1"/>
          <w:szCs w:val="24"/>
        </w:rPr>
        <w:t xml:space="preserve"> </w:t>
      </w:r>
      <w:r w:rsidR="00773064" w:rsidRPr="00D031C2">
        <w:rPr>
          <w:bCs/>
          <w:color w:val="000000" w:themeColor="text1"/>
          <w:szCs w:val="24"/>
        </w:rPr>
        <w:t xml:space="preserve">‘Zisai Pearl’ </w:t>
      </w:r>
      <w:r w:rsidR="0036189F" w:rsidRPr="00D031C2">
        <w:rPr>
          <w:rFonts w:hint="eastAsia"/>
          <w:bCs/>
          <w:color w:val="000000" w:themeColor="text1"/>
          <w:szCs w:val="24"/>
        </w:rPr>
        <w:t xml:space="preserve">(Z) </w:t>
      </w:r>
      <w:r w:rsidR="00773064" w:rsidRPr="00D031C2">
        <w:rPr>
          <w:bCs/>
          <w:color w:val="000000" w:themeColor="text1"/>
          <w:szCs w:val="24"/>
        </w:rPr>
        <w:t>and ‘Golden Delicious’</w:t>
      </w:r>
      <w:r w:rsidR="00273774" w:rsidRPr="00D031C2">
        <w:rPr>
          <w:bCs/>
          <w:color w:val="000000" w:themeColor="text1"/>
          <w:szCs w:val="24"/>
        </w:rPr>
        <w:t xml:space="preserve"> </w:t>
      </w:r>
      <w:r w:rsidR="0036189F" w:rsidRPr="00D031C2">
        <w:rPr>
          <w:rFonts w:hint="eastAsia"/>
          <w:bCs/>
          <w:color w:val="000000" w:themeColor="text1"/>
          <w:szCs w:val="24"/>
        </w:rPr>
        <w:t>(G)</w:t>
      </w:r>
      <w:r w:rsidR="00D15DF2" w:rsidRPr="00D031C2">
        <w:rPr>
          <w:rFonts w:hint="eastAsia"/>
          <w:bCs/>
          <w:color w:val="000000" w:themeColor="text1"/>
          <w:szCs w:val="24"/>
        </w:rPr>
        <w:t>,</w:t>
      </w:r>
      <w:r w:rsidR="0036189F" w:rsidRPr="00D031C2">
        <w:rPr>
          <w:rFonts w:hint="eastAsia"/>
          <w:bCs/>
          <w:color w:val="000000" w:themeColor="text1"/>
          <w:szCs w:val="24"/>
        </w:rPr>
        <w:t xml:space="preserve"> </w:t>
      </w:r>
      <w:r w:rsidR="00CE10D1" w:rsidRPr="00D031C2">
        <w:rPr>
          <w:bCs/>
          <w:color w:val="000000" w:themeColor="text1"/>
          <w:szCs w:val="24"/>
        </w:rPr>
        <w:t>based on</w:t>
      </w:r>
      <w:r w:rsidR="00273774" w:rsidRPr="00D031C2">
        <w:rPr>
          <w:bCs/>
          <w:color w:val="000000" w:themeColor="text1"/>
          <w:szCs w:val="24"/>
        </w:rPr>
        <w:t xml:space="preserve"> Sanger</w:t>
      </w:r>
      <w:r w:rsidR="0036189F" w:rsidRPr="00D031C2">
        <w:rPr>
          <w:bCs/>
          <w:color w:val="000000" w:themeColor="text1"/>
          <w:szCs w:val="24"/>
        </w:rPr>
        <w:t>’</w:t>
      </w:r>
      <w:r w:rsidR="0036189F" w:rsidRPr="00D031C2">
        <w:rPr>
          <w:rFonts w:hint="eastAsia"/>
          <w:bCs/>
          <w:color w:val="000000" w:themeColor="text1"/>
          <w:szCs w:val="24"/>
        </w:rPr>
        <w:t>s</w:t>
      </w:r>
      <w:r w:rsidR="00273774" w:rsidRPr="00D031C2">
        <w:rPr>
          <w:bCs/>
          <w:color w:val="000000" w:themeColor="text1"/>
          <w:szCs w:val="24"/>
        </w:rPr>
        <w:t xml:space="preserve"> sequencing.</w:t>
      </w:r>
    </w:p>
    <w:p w14:paraId="13C2F7DC" w14:textId="0E8D9BF5" w:rsidR="00A61253" w:rsidRDefault="00A61253" w:rsidP="00FE3162">
      <w:pPr>
        <w:spacing w:line="360" w:lineRule="auto"/>
        <w:rPr>
          <w:b/>
          <w:bCs/>
          <w:color w:val="000000" w:themeColor="text1"/>
          <w:szCs w:val="24"/>
        </w:rPr>
      </w:pPr>
    </w:p>
    <w:p w14:paraId="69A4C265" w14:textId="3AAD9645" w:rsidR="00D031C2" w:rsidRPr="00D031C2" w:rsidRDefault="00D031C2" w:rsidP="00D031C2">
      <w:pPr>
        <w:spacing w:line="360" w:lineRule="auto"/>
        <w:jc w:val="center"/>
        <w:rPr>
          <w:b/>
          <w:bCs/>
          <w:color w:val="000000" w:themeColor="text1"/>
          <w:szCs w:val="24"/>
        </w:rPr>
      </w:pPr>
      <w:r w:rsidRPr="00D031C2">
        <w:rPr>
          <w:b/>
          <w:bCs/>
          <w:noProof/>
          <w:color w:val="000000" w:themeColor="text1"/>
          <w:szCs w:val="24"/>
        </w:rPr>
        <w:lastRenderedPageBreak/>
        <w:drawing>
          <wp:inline distT="0" distB="0" distL="0" distR="0" wp14:anchorId="3B4038C5" wp14:editId="4E03DD0C">
            <wp:extent cx="5163829" cy="8488392"/>
            <wp:effectExtent l="0" t="0" r="0" b="8255"/>
            <wp:docPr id="30" name="图片 30" descr="C:\Users\Administrator\Desktop\JIPB\Figure\1200dpi\Figure S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JIPB\Figure\1200dpi\Figure S10.t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740" cy="849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23A74" w14:textId="0A82137C" w:rsidR="0018324B" w:rsidRPr="00D031C2" w:rsidRDefault="00055E9B" w:rsidP="00FE3162">
      <w:pPr>
        <w:spacing w:line="360" w:lineRule="auto"/>
        <w:rPr>
          <w:rFonts w:cs="Times New Roman"/>
          <w:color w:val="000000" w:themeColor="text1"/>
        </w:rPr>
      </w:pPr>
      <w:r w:rsidRPr="00D031C2">
        <w:rPr>
          <w:rFonts w:cs="Times New Roman"/>
          <w:b/>
          <w:color w:val="000000" w:themeColor="text1"/>
        </w:rPr>
        <w:t>Figure S10</w:t>
      </w:r>
      <w:r w:rsidR="0018324B" w:rsidRPr="00D031C2">
        <w:rPr>
          <w:rFonts w:cs="Times New Roman"/>
          <w:b/>
          <w:color w:val="000000" w:themeColor="text1"/>
        </w:rPr>
        <w:t>.</w:t>
      </w:r>
      <w:r w:rsidR="00C66E54" w:rsidRPr="00D031C2">
        <w:rPr>
          <w:rFonts w:cs="Times New Roman"/>
          <w:b/>
          <w:color w:val="000000" w:themeColor="text1"/>
        </w:rPr>
        <w:t xml:space="preserve"> </w:t>
      </w:r>
      <w:r w:rsidR="001005D0" w:rsidRPr="00D031C2">
        <w:rPr>
          <w:rFonts w:cs="Times New Roman"/>
          <w:color w:val="000000" w:themeColor="text1"/>
        </w:rPr>
        <w:t>Boxplot</w:t>
      </w:r>
      <w:r w:rsidR="00584947" w:rsidRPr="00D031C2">
        <w:rPr>
          <w:rFonts w:cs="Times New Roman"/>
          <w:color w:val="000000" w:themeColor="text1"/>
        </w:rPr>
        <w:t>s</w:t>
      </w:r>
      <w:r w:rsidR="001005D0" w:rsidRPr="00D031C2">
        <w:rPr>
          <w:rFonts w:cs="Times New Roman"/>
          <w:color w:val="000000" w:themeColor="text1"/>
        </w:rPr>
        <w:t xml:space="preserve"> showing the differences in apple fruit harvest date between individuals </w:t>
      </w:r>
      <w:r w:rsidR="001005D0" w:rsidRPr="00D031C2">
        <w:rPr>
          <w:rFonts w:cs="Times New Roman"/>
          <w:color w:val="000000" w:themeColor="text1"/>
        </w:rPr>
        <w:lastRenderedPageBreak/>
        <w:t xml:space="preserve">with different </w:t>
      </w:r>
      <w:r w:rsidR="000047CE" w:rsidRPr="00D031C2">
        <w:rPr>
          <w:rFonts w:cs="Times New Roman"/>
          <w:color w:val="000000" w:themeColor="text1"/>
        </w:rPr>
        <w:t xml:space="preserve">genotype combinations at </w:t>
      </w:r>
      <w:r w:rsidR="00A61253" w:rsidRPr="00D031C2">
        <w:rPr>
          <w:rFonts w:cs="Times New Roman"/>
          <w:color w:val="000000" w:themeColor="text1"/>
        </w:rPr>
        <w:t>SNP517</w:t>
      </w:r>
      <w:r w:rsidR="0018324B" w:rsidRPr="00D031C2">
        <w:rPr>
          <w:rFonts w:cs="Times New Roman"/>
          <w:color w:val="000000" w:themeColor="text1"/>
        </w:rPr>
        <w:t xml:space="preserve">, </w:t>
      </w:r>
      <w:r w:rsidR="00A61253" w:rsidRPr="00D031C2">
        <w:rPr>
          <w:rFonts w:cs="Times New Roman"/>
          <w:color w:val="000000" w:themeColor="text1"/>
        </w:rPr>
        <w:t>SNP958</w:t>
      </w:r>
      <w:r w:rsidR="0018324B" w:rsidRPr="00D031C2">
        <w:rPr>
          <w:rFonts w:cs="Times New Roman"/>
          <w:color w:val="000000" w:themeColor="text1"/>
        </w:rPr>
        <w:t xml:space="preserve">, </w:t>
      </w:r>
      <w:r w:rsidR="00A61253" w:rsidRPr="00D031C2">
        <w:rPr>
          <w:rFonts w:cs="Times New Roman"/>
          <w:color w:val="000000" w:themeColor="text1"/>
        </w:rPr>
        <w:t>SNP152</w:t>
      </w:r>
      <w:r w:rsidR="0018324B" w:rsidRPr="00D031C2">
        <w:rPr>
          <w:rFonts w:cs="Times New Roman"/>
          <w:color w:val="000000" w:themeColor="text1"/>
        </w:rPr>
        <w:t xml:space="preserve">, </w:t>
      </w:r>
      <w:r w:rsidR="00A61253" w:rsidRPr="00D031C2">
        <w:rPr>
          <w:rFonts w:cs="Times New Roman"/>
          <w:color w:val="000000" w:themeColor="text1"/>
        </w:rPr>
        <w:t>SNP769</w:t>
      </w:r>
      <w:r w:rsidR="0018324B" w:rsidRPr="00D031C2">
        <w:rPr>
          <w:rFonts w:cs="Times New Roman"/>
          <w:color w:val="000000" w:themeColor="text1"/>
        </w:rPr>
        <w:t xml:space="preserve">, and </w:t>
      </w:r>
      <w:r w:rsidR="00A61253" w:rsidRPr="00D031C2">
        <w:rPr>
          <w:rFonts w:cs="Times New Roman"/>
          <w:color w:val="000000" w:themeColor="text1"/>
        </w:rPr>
        <w:t xml:space="preserve">InDel162. </w:t>
      </w:r>
    </w:p>
    <w:p w14:paraId="252A78C3" w14:textId="43AEAA94" w:rsidR="00C66E54" w:rsidRPr="00D031C2" w:rsidRDefault="00A61253" w:rsidP="00FE3162">
      <w:pPr>
        <w:spacing w:line="360" w:lineRule="auto"/>
        <w:rPr>
          <w:rFonts w:cs="Times New Roman"/>
          <w:color w:val="000000" w:themeColor="text1"/>
        </w:rPr>
      </w:pPr>
      <w:r w:rsidRPr="00D031C2">
        <w:rPr>
          <w:rFonts w:cs="Times New Roman"/>
          <w:color w:val="000000" w:themeColor="text1"/>
        </w:rPr>
        <w:t>(</w:t>
      </w:r>
      <w:r w:rsidRPr="00D031C2">
        <w:rPr>
          <w:rFonts w:cs="Times New Roman"/>
          <w:b/>
          <w:color w:val="000000" w:themeColor="text1"/>
        </w:rPr>
        <w:t>A</w:t>
      </w:r>
      <w:r w:rsidRPr="00D031C2">
        <w:rPr>
          <w:rFonts w:cs="Times New Roman"/>
          <w:color w:val="000000" w:themeColor="text1"/>
        </w:rPr>
        <w:t>)</w:t>
      </w:r>
      <w:r w:rsidR="001005D0" w:rsidRPr="00D031C2">
        <w:rPr>
          <w:rFonts w:cs="Times New Roman"/>
          <w:color w:val="000000" w:themeColor="text1"/>
        </w:rPr>
        <w:t xml:space="preserve"> Differences between individuals with different </w:t>
      </w:r>
      <w:r w:rsidR="000047CE" w:rsidRPr="00D031C2">
        <w:rPr>
          <w:rFonts w:cs="Times New Roman"/>
          <w:color w:val="000000" w:themeColor="text1"/>
        </w:rPr>
        <w:t xml:space="preserve">genotypes for </w:t>
      </w:r>
      <w:r w:rsidR="001005D0" w:rsidRPr="00D031C2">
        <w:rPr>
          <w:rFonts w:cs="Times New Roman"/>
          <w:i/>
          <w:iCs/>
          <w:color w:val="000000" w:themeColor="text1"/>
        </w:rPr>
        <w:t>MdNAC18</w:t>
      </w:r>
      <w:r w:rsidR="001005D0" w:rsidRPr="00D031C2">
        <w:rPr>
          <w:rFonts w:cs="Times New Roman"/>
          <w:color w:val="000000" w:themeColor="text1"/>
        </w:rPr>
        <w:t xml:space="preserve"> SNP517 and SNP958 but with the same genotypes </w:t>
      </w:r>
      <w:r w:rsidR="000047CE" w:rsidRPr="00D031C2">
        <w:rPr>
          <w:rFonts w:cs="Times New Roman"/>
          <w:color w:val="000000" w:themeColor="text1"/>
        </w:rPr>
        <w:t xml:space="preserve">at </w:t>
      </w:r>
      <w:r w:rsidR="001005D0" w:rsidRPr="00D031C2">
        <w:rPr>
          <w:rFonts w:cs="Times New Roman"/>
          <w:i/>
          <w:iCs/>
          <w:color w:val="000000" w:themeColor="text1"/>
        </w:rPr>
        <w:t>MdACO1</w:t>
      </w:r>
      <w:r w:rsidR="001005D0" w:rsidRPr="00D031C2">
        <w:rPr>
          <w:rFonts w:cs="Times New Roman"/>
          <w:color w:val="000000" w:themeColor="text1"/>
        </w:rPr>
        <w:t xml:space="preserve"> SNP152, SNP769, and </w:t>
      </w:r>
      <w:r w:rsidR="001005D0" w:rsidRPr="00D031C2">
        <w:rPr>
          <w:rFonts w:cs="Times New Roman"/>
          <w:i/>
          <w:iCs/>
          <w:color w:val="000000" w:themeColor="text1"/>
        </w:rPr>
        <w:t>MdACS1</w:t>
      </w:r>
      <w:r w:rsidR="001005D0" w:rsidRPr="00D031C2">
        <w:rPr>
          <w:rFonts w:cs="Times New Roman"/>
          <w:color w:val="000000" w:themeColor="text1"/>
        </w:rPr>
        <w:t xml:space="preserve"> InDel162. </w:t>
      </w:r>
      <w:r w:rsidRPr="00D031C2">
        <w:rPr>
          <w:rFonts w:cs="Times New Roman"/>
          <w:color w:val="000000" w:themeColor="text1"/>
        </w:rPr>
        <w:t>(</w:t>
      </w:r>
      <w:r w:rsidRPr="00D031C2">
        <w:rPr>
          <w:rFonts w:cs="Times New Roman"/>
          <w:b/>
          <w:color w:val="000000" w:themeColor="text1"/>
        </w:rPr>
        <w:t>B</w:t>
      </w:r>
      <w:r w:rsidRPr="00D031C2">
        <w:rPr>
          <w:rFonts w:cs="Times New Roman"/>
          <w:color w:val="000000" w:themeColor="text1"/>
        </w:rPr>
        <w:t xml:space="preserve">) </w:t>
      </w:r>
      <w:r w:rsidR="001005D0" w:rsidRPr="00D031C2">
        <w:rPr>
          <w:rFonts w:cs="Times New Roman"/>
          <w:color w:val="000000" w:themeColor="text1"/>
        </w:rPr>
        <w:t xml:space="preserve">Differences between individuals with different </w:t>
      </w:r>
      <w:r w:rsidR="00FA1D82" w:rsidRPr="00D031C2">
        <w:rPr>
          <w:rFonts w:cs="Times New Roman"/>
          <w:color w:val="000000" w:themeColor="text1"/>
        </w:rPr>
        <w:t xml:space="preserve">genotypes for </w:t>
      </w:r>
      <w:r w:rsidR="001005D0" w:rsidRPr="00D031C2">
        <w:rPr>
          <w:rFonts w:cs="Times New Roman"/>
          <w:i/>
          <w:iCs/>
          <w:color w:val="000000" w:themeColor="text1"/>
        </w:rPr>
        <w:t>MdACO1</w:t>
      </w:r>
      <w:r w:rsidR="001005D0" w:rsidRPr="00D031C2">
        <w:rPr>
          <w:rFonts w:cs="Times New Roman"/>
          <w:color w:val="000000" w:themeColor="text1"/>
        </w:rPr>
        <w:t xml:space="preserve"> SNP152 and SNP769 but with the same genotypes </w:t>
      </w:r>
      <w:r w:rsidR="00FA1D82" w:rsidRPr="00D031C2">
        <w:rPr>
          <w:rFonts w:cs="Times New Roman"/>
          <w:color w:val="000000" w:themeColor="text1"/>
        </w:rPr>
        <w:t xml:space="preserve">at </w:t>
      </w:r>
      <w:r w:rsidR="001005D0" w:rsidRPr="00D031C2">
        <w:rPr>
          <w:rFonts w:cs="Times New Roman"/>
          <w:i/>
          <w:iCs/>
          <w:color w:val="000000" w:themeColor="text1"/>
        </w:rPr>
        <w:t>MdNAC18</w:t>
      </w:r>
      <w:r w:rsidR="001005D0" w:rsidRPr="00D031C2">
        <w:rPr>
          <w:rFonts w:cs="Times New Roman"/>
          <w:color w:val="000000" w:themeColor="text1"/>
        </w:rPr>
        <w:t xml:space="preserve"> SNP517, SNP958, and</w:t>
      </w:r>
      <w:r w:rsidR="00584947" w:rsidRPr="00D031C2">
        <w:rPr>
          <w:rFonts w:cs="Times New Roman"/>
          <w:color w:val="000000" w:themeColor="text1"/>
        </w:rPr>
        <w:t xml:space="preserve"> </w:t>
      </w:r>
      <w:r w:rsidR="00584947" w:rsidRPr="00D031C2">
        <w:rPr>
          <w:rFonts w:cs="Times New Roman"/>
          <w:i/>
          <w:iCs/>
          <w:color w:val="000000" w:themeColor="text1"/>
        </w:rPr>
        <w:t>MdACS1</w:t>
      </w:r>
      <w:r w:rsidR="00584947" w:rsidRPr="00D031C2">
        <w:rPr>
          <w:rFonts w:cs="Times New Roman"/>
          <w:color w:val="000000" w:themeColor="text1"/>
        </w:rPr>
        <w:t xml:space="preserve"> InDel162</w:t>
      </w:r>
      <w:r w:rsidR="001005D0" w:rsidRPr="00D031C2">
        <w:rPr>
          <w:rFonts w:cs="Times New Roman"/>
          <w:color w:val="000000" w:themeColor="text1"/>
        </w:rPr>
        <w:t xml:space="preserve">. </w:t>
      </w:r>
      <w:r w:rsidRPr="00D031C2">
        <w:rPr>
          <w:rFonts w:cs="Times New Roman"/>
          <w:color w:val="000000" w:themeColor="text1"/>
        </w:rPr>
        <w:t>(</w:t>
      </w:r>
      <w:r w:rsidRPr="00D031C2">
        <w:rPr>
          <w:rFonts w:cs="Times New Roman"/>
          <w:b/>
          <w:color w:val="000000" w:themeColor="text1"/>
        </w:rPr>
        <w:t>C</w:t>
      </w:r>
      <w:r w:rsidRPr="00D031C2">
        <w:rPr>
          <w:rFonts w:cs="Times New Roman"/>
          <w:color w:val="000000" w:themeColor="text1"/>
        </w:rPr>
        <w:t xml:space="preserve">) </w:t>
      </w:r>
      <w:r w:rsidR="00584947" w:rsidRPr="00D031C2">
        <w:rPr>
          <w:rFonts w:cs="Times New Roman"/>
          <w:color w:val="000000" w:themeColor="text1"/>
        </w:rPr>
        <w:t xml:space="preserve">Differences between individuals with different </w:t>
      </w:r>
      <w:r w:rsidR="00FA1D82" w:rsidRPr="00D031C2">
        <w:rPr>
          <w:rFonts w:cs="Times New Roman"/>
          <w:color w:val="000000" w:themeColor="text1"/>
        </w:rPr>
        <w:t xml:space="preserve">genotypes for </w:t>
      </w:r>
      <w:r w:rsidR="00584947" w:rsidRPr="00D031C2">
        <w:rPr>
          <w:rFonts w:cs="Times New Roman"/>
          <w:i/>
          <w:iCs/>
          <w:color w:val="000000" w:themeColor="text1"/>
        </w:rPr>
        <w:t>MdACS1</w:t>
      </w:r>
      <w:r w:rsidR="00584947" w:rsidRPr="00D031C2">
        <w:rPr>
          <w:rFonts w:cs="Times New Roman"/>
          <w:color w:val="000000" w:themeColor="text1"/>
        </w:rPr>
        <w:t xml:space="preserve"> InDel162 but with the same genotypes </w:t>
      </w:r>
      <w:r w:rsidR="00FA1D82" w:rsidRPr="00D031C2">
        <w:rPr>
          <w:rFonts w:cs="Times New Roman"/>
          <w:color w:val="000000" w:themeColor="text1"/>
        </w:rPr>
        <w:t xml:space="preserve">at </w:t>
      </w:r>
      <w:r w:rsidR="00584947" w:rsidRPr="00D031C2">
        <w:rPr>
          <w:rFonts w:cs="Times New Roman"/>
          <w:i/>
          <w:iCs/>
          <w:color w:val="000000" w:themeColor="text1"/>
        </w:rPr>
        <w:t>MdNAC18</w:t>
      </w:r>
      <w:r w:rsidR="00584947" w:rsidRPr="00D031C2">
        <w:rPr>
          <w:rFonts w:cs="Times New Roman"/>
          <w:color w:val="000000" w:themeColor="text1"/>
        </w:rPr>
        <w:t xml:space="preserve"> SNP517, </w:t>
      </w:r>
      <w:r w:rsidR="008E3009" w:rsidRPr="00D031C2">
        <w:rPr>
          <w:rFonts w:cs="Times New Roman"/>
          <w:i/>
          <w:iCs/>
          <w:color w:val="000000" w:themeColor="text1"/>
        </w:rPr>
        <w:t xml:space="preserve">MdNAC18 </w:t>
      </w:r>
      <w:r w:rsidR="00584947" w:rsidRPr="00D031C2">
        <w:rPr>
          <w:rFonts w:cs="Times New Roman"/>
          <w:color w:val="000000" w:themeColor="text1"/>
        </w:rPr>
        <w:t xml:space="preserve">SNP958, </w:t>
      </w:r>
      <w:r w:rsidR="00584947" w:rsidRPr="00D031C2">
        <w:rPr>
          <w:rFonts w:cs="Times New Roman"/>
          <w:i/>
          <w:iCs/>
          <w:color w:val="000000" w:themeColor="text1"/>
        </w:rPr>
        <w:t>MdACO1</w:t>
      </w:r>
      <w:r w:rsidR="00584947" w:rsidRPr="00D031C2">
        <w:rPr>
          <w:rFonts w:cs="Times New Roman"/>
          <w:color w:val="000000" w:themeColor="text1"/>
        </w:rPr>
        <w:t xml:space="preserve"> SNP152, and </w:t>
      </w:r>
      <w:r w:rsidR="00584947" w:rsidRPr="00D031C2">
        <w:rPr>
          <w:rFonts w:cs="Times New Roman"/>
          <w:i/>
          <w:iCs/>
          <w:color w:val="000000" w:themeColor="text1"/>
        </w:rPr>
        <w:t xml:space="preserve">MdACO1 </w:t>
      </w:r>
      <w:r w:rsidR="00584947" w:rsidRPr="00D031C2">
        <w:rPr>
          <w:rFonts w:cs="Times New Roman"/>
          <w:color w:val="000000" w:themeColor="text1"/>
        </w:rPr>
        <w:t>SNP769.</w:t>
      </w:r>
      <w:r w:rsidR="00D97C43" w:rsidRPr="00D031C2">
        <w:rPr>
          <w:rFonts w:cs="Times New Roman"/>
          <w:color w:val="000000" w:themeColor="text1"/>
        </w:rPr>
        <w:t xml:space="preserve"> The number of individuals with each genotype is indicated in parentheses. </w:t>
      </w:r>
      <w:r w:rsidR="00D97C43" w:rsidRPr="00D031C2">
        <w:rPr>
          <w:color w:val="000000" w:themeColor="text1"/>
          <w:szCs w:val="24"/>
        </w:rPr>
        <w:t xml:space="preserve">Asterisks denote significant differences (* </w:t>
      </w:r>
      <w:r w:rsidR="00D97C43" w:rsidRPr="00D031C2">
        <w:rPr>
          <w:i/>
          <w:color w:val="000000" w:themeColor="text1"/>
          <w:szCs w:val="24"/>
        </w:rPr>
        <w:t>P</w:t>
      </w:r>
      <w:r w:rsidR="00D97C43" w:rsidRPr="00D031C2">
        <w:rPr>
          <w:color w:val="000000" w:themeColor="text1"/>
          <w:szCs w:val="24"/>
        </w:rPr>
        <w:t xml:space="preserve"> &lt; 0.05, ** </w:t>
      </w:r>
      <w:r w:rsidR="00D97C43" w:rsidRPr="00D031C2">
        <w:rPr>
          <w:i/>
          <w:color w:val="000000" w:themeColor="text1"/>
          <w:szCs w:val="24"/>
        </w:rPr>
        <w:t>P</w:t>
      </w:r>
      <w:r w:rsidR="00D97C43" w:rsidRPr="00D031C2">
        <w:rPr>
          <w:color w:val="000000" w:themeColor="text1"/>
          <w:szCs w:val="24"/>
        </w:rPr>
        <w:t xml:space="preserve"> &lt; 0.01, *** </w:t>
      </w:r>
      <w:r w:rsidR="00D97C43" w:rsidRPr="00D031C2">
        <w:rPr>
          <w:i/>
          <w:color w:val="000000" w:themeColor="text1"/>
          <w:szCs w:val="24"/>
        </w:rPr>
        <w:t>P</w:t>
      </w:r>
      <w:r w:rsidR="00D97C43" w:rsidRPr="00D031C2">
        <w:rPr>
          <w:color w:val="000000" w:themeColor="text1"/>
          <w:szCs w:val="24"/>
        </w:rPr>
        <w:t xml:space="preserve"> &lt; 0.001, **** </w:t>
      </w:r>
      <w:r w:rsidR="00D97C43" w:rsidRPr="00D031C2">
        <w:rPr>
          <w:i/>
          <w:color w:val="000000" w:themeColor="text1"/>
          <w:szCs w:val="24"/>
        </w:rPr>
        <w:t>P</w:t>
      </w:r>
      <w:r w:rsidR="00D97C43" w:rsidRPr="00D031C2">
        <w:rPr>
          <w:color w:val="000000" w:themeColor="text1"/>
          <w:szCs w:val="24"/>
        </w:rPr>
        <w:t xml:space="preserve"> &lt; 0.0001) by Student’s </w:t>
      </w:r>
      <w:r w:rsidR="00D97C43" w:rsidRPr="00D031C2">
        <w:rPr>
          <w:i/>
          <w:color w:val="000000" w:themeColor="text1"/>
          <w:szCs w:val="24"/>
        </w:rPr>
        <w:t>t</w:t>
      </w:r>
      <w:r w:rsidR="00D97C43" w:rsidRPr="00D031C2">
        <w:rPr>
          <w:color w:val="000000" w:themeColor="text1"/>
          <w:szCs w:val="24"/>
        </w:rPr>
        <w:t>-test.</w:t>
      </w:r>
    </w:p>
    <w:p w14:paraId="746B99FB" w14:textId="62F07DE8" w:rsidR="00E044EC" w:rsidRDefault="00E044EC">
      <w:pPr>
        <w:widowControl/>
        <w:jc w:val="left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br w:type="page"/>
      </w:r>
    </w:p>
    <w:p w14:paraId="58C75956" w14:textId="49929830" w:rsidR="00D031C2" w:rsidRPr="00D031C2" w:rsidRDefault="00D031C2" w:rsidP="00D031C2">
      <w:pPr>
        <w:spacing w:line="360" w:lineRule="auto"/>
        <w:jc w:val="center"/>
        <w:rPr>
          <w:color w:val="000000" w:themeColor="text1"/>
          <w:szCs w:val="24"/>
        </w:rPr>
      </w:pPr>
      <w:r w:rsidRPr="00D031C2">
        <w:rPr>
          <w:noProof/>
          <w:color w:val="000000" w:themeColor="text1"/>
          <w:szCs w:val="24"/>
        </w:rPr>
        <w:lastRenderedPageBreak/>
        <w:drawing>
          <wp:inline distT="0" distB="0" distL="0" distR="0" wp14:anchorId="52986C75" wp14:editId="42E796D7">
            <wp:extent cx="2880995" cy="2070100"/>
            <wp:effectExtent l="0" t="0" r="0" b="6350"/>
            <wp:docPr id="31" name="图片 31" descr="C:\Users\Administrator\Desktop\JIPB\Figure\1200dpi\Figure S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JIPB\Figure\1200dpi\Figure S11.t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78C1B" w14:textId="29A3159C" w:rsidR="00C66E54" w:rsidRPr="00D031C2" w:rsidRDefault="00055E9B" w:rsidP="00FE3162">
      <w:pPr>
        <w:spacing w:line="360" w:lineRule="auto"/>
        <w:rPr>
          <w:rFonts w:cs="Times New Roman"/>
          <w:color w:val="000000" w:themeColor="text1"/>
        </w:rPr>
      </w:pPr>
      <w:r w:rsidRPr="00D031C2">
        <w:rPr>
          <w:rFonts w:cs="Times New Roman"/>
          <w:b/>
          <w:color w:val="000000" w:themeColor="text1"/>
        </w:rPr>
        <w:t>Figure S11</w:t>
      </w:r>
      <w:r w:rsidR="0018324B" w:rsidRPr="00D031C2">
        <w:rPr>
          <w:rFonts w:cs="Times New Roman"/>
          <w:b/>
          <w:color w:val="000000" w:themeColor="text1"/>
        </w:rPr>
        <w:t>.</w:t>
      </w:r>
      <w:r w:rsidR="00C66E54" w:rsidRPr="00D031C2">
        <w:rPr>
          <w:rFonts w:cs="Times New Roman"/>
          <w:color w:val="000000" w:themeColor="text1"/>
        </w:rPr>
        <w:t xml:space="preserve"> </w:t>
      </w:r>
      <w:r w:rsidR="00FE28DD" w:rsidRPr="00D031C2">
        <w:rPr>
          <w:rFonts w:cs="Times New Roman"/>
          <w:color w:val="000000" w:themeColor="text1"/>
        </w:rPr>
        <w:t>G</w:t>
      </w:r>
      <w:r w:rsidR="00C66E54" w:rsidRPr="00D031C2">
        <w:rPr>
          <w:rFonts w:cs="Times New Roman"/>
          <w:color w:val="000000" w:themeColor="text1"/>
        </w:rPr>
        <w:t xml:space="preserve">enomics-assisted prediction (GAP) model using </w:t>
      </w:r>
      <w:r w:rsidR="00365990" w:rsidRPr="00D031C2">
        <w:rPr>
          <w:rFonts w:cs="Times New Roman"/>
          <w:color w:val="000000" w:themeColor="text1"/>
        </w:rPr>
        <w:t xml:space="preserve">only </w:t>
      </w:r>
      <w:r w:rsidR="00C66E54" w:rsidRPr="00D031C2">
        <w:rPr>
          <w:rFonts w:cs="Times New Roman"/>
          <w:color w:val="000000" w:themeColor="text1"/>
        </w:rPr>
        <w:t>the joint effects of SNP517</w:t>
      </w:r>
      <w:r w:rsidR="0018324B" w:rsidRPr="00D031C2">
        <w:rPr>
          <w:rFonts w:cs="Times New Roman"/>
          <w:color w:val="000000" w:themeColor="text1"/>
        </w:rPr>
        <w:t xml:space="preserve">, </w:t>
      </w:r>
      <w:r w:rsidR="00C66E54" w:rsidRPr="00D031C2">
        <w:rPr>
          <w:rFonts w:cs="Times New Roman"/>
          <w:color w:val="000000" w:themeColor="text1"/>
        </w:rPr>
        <w:t>SNP958</w:t>
      </w:r>
      <w:r w:rsidR="0018324B" w:rsidRPr="00D031C2">
        <w:rPr>
          <w:rFonts w:cs="Times New Roman"/>
          <w:color w:val="000000" w:themeColor="text1"/>
        </w:rPr>
        <w:t xml:space="preserve">, </w:t>
      </w:r>
      <w:r w:rsidR="00C66E54" w:rsidRPr="00D031C2">
        <w:rPr>
          <w:rFonts w:cs="Times New Roman"/>
          <w:color w:val="000000" w:themeColor="text1"/>
        </w:rPr>
        <w:t>SNP152</w:t>
      </w:r>
      <w:r w:rsidR="0018324B" w:rsidRPr="00D031C2">
        <w:rPr>
          <w:rFonts w:cs="Times New Roman"/>
          <w:color w:val="000000" w:themeColor="text1"/>
        </w:rPr>
        <w:t xml:space="preserve">, </w:t>
      </w:r>
      <w:r w:rsidR="00C66E54" w:rsidRPr="00D031C2">
        <w:rPr>
          <w:rFonts w:cs="Times New Roman"/>
          <w:color w:val="000000" w:themeColor="text1"/>
        </w:rPr>
        <w:t>SNP769</w:t>
      </w:r>
      <w:r w:rsidR="0018324B" w:rsidRPr="00D031C2">
        <w:rPr>
          <w:rFonts w:cs="Times New Roman"/>
          <w:color w:val="000000" w:themeColor="text1"/>
        </w:rPr>
        <w:t xml:space="preserve">, and </w:t>
      </w:r>
      <w:r w:rsidR="00C66E54" w:rsidRPr="00D031C2">
        <w:rPr>
          <w:rFonts w:cs="Times New Roman"/>
          <w:color w:val="000000" w:themeColor="text1"/>
        </w:rPr>
        <w:t>InDel162 genotype combinations for apple fruit harvest date.</w:t>
      </w:r>
    </w:p>
    <w:p w14:paraId="0738EF06" w14:textId="31138E43" w:rsidR="00FE28DD" w:rsidRPr="00D031C2" w:rsidRDefault="00FE28DD" w:rsidP="00FE3162">
      <w:pPr>
        <w:spacing w:line="360" w:lineRule="auto"/>
        <w:rPr>
          <w:rFonts w:cs="Times New Roman"/>
          <w:color w:val="000000" w:themeColor="text1"/>
        </w:rPr>
      </w:pPr>
      <w:r w:rsidRPr="00D031C2">
        <w:rPr>
          <w:rFonts w:cs="Times New Roman"/>
          <w:color w:val="000000" w:themeColor="text1"/>
        </w:rPr>
        <w:t xml:space="preserve">OPV, observed phenotypic value; GPV, </w:t>
      </w:r>
      <w:r w:rsidRPr="00D031C2">
        <w:rPr>
          <w:bCs/>
          <w:color w:val="000000" w:themeColor="text1"/>
          <w:szCs w:val="24"/>
        </w:rPr>
        <w:t>genotype-predicted value.</w:t>
      </w:r>
      <w:r w:rsidR="00911BC6" w:rsidRPr="00D031C2">
        <w:rPr>
          <w:rFonts w:hint="eastAsia"/>
          <w:bCs/>
          <w:color w:val="000000" w:themeColor="text1"/>
          <w:szCs w:val="24"/>
        </w:rPr>
        <w:t xml:space="preserve"> DAFB, days after full bloom.</w:t>
      </w:r>
    </w:p>
    <w:p w14:paraId="0240D371" w14:textId="51B16EA7" w:rsidR="00A61253" w:rsidRDefault="00A61253" w:rsidP="00FE3162">
      <w:pPr>
        <w:spacing w:line="360" w:lineRule="auto"/>
        <w:rPr>
          <w:b/>
          <w:bCs/>
          <w:color w:val="000000" w:themeColor="text1"/>
          <w:szCs w:val="24"/>
        </w:rPr>
      </w:pPr>
    </w:p>
    <w:p w14:paraId="1EEED6E2" w14:textId="64CF788D" w:rsidR="00D031C2" w:rsidRPr="00D031C2" w:rsidRDefault="00D031C2" w:rsidP="00D031C2">
      <w:pPr>
        <w:spacing w:line="360" w:lineRule="auto"/>
        <w:jc w:val="center"/>
        <w:rPr>
          <w:b/>
          <w:bCs/>
          <w:color w:val="000000" w:themeColor="text1"/>
          <w:szCs w:val="24"/>
        </w:rPr>
      </w:pPr>
      <w:r w:rsidRPr="00D031C2">
        <w:rPr>
          <w:b/>
          <w:bCs/>
          <w:noProof/>
          <w:color w:val="000000" w:themeColor="text1"/>
          <w:szCs w:val="24"/>
        </w:rPr>
        <w:lastRenderedPageBreak/>
        <w:drawing>
          <wp:inline distT="0" distB="0" distL="0" distR="0" wp14:anchorId="5C15A7F3" wp14:editId="3D7B7193">
            <wp:extent cx="5244860" cy="5795125"/>
            <wp:effectExtent l="0" t="0" r="0" b="0"/>
            <wp:docPr id="32" name="图片 32" descr="C:\Users\Administrator\Desktop\JIPB\Figure\1200dpi\Figure S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JIPB\Figure\1200dpi\Figure S12.t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33" cy="580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39A8F" w14:textId="24BA175B" w:rsidR="00273774" w:rsidRPr="00D031C2" w:rsidRDefault="00055E9B" w:rsidP="00FE3162">
      <w:pPr>
        <w:spacing w:line="360" w:lineRule="auto"/>
        <w:rPr>
          <w:bCs/>
          <w:color w:val="000000" w:themeColor="text1"/>
          <w:szCs w:val="24"/>
        </w:rPr>
      </w:pPr>
      <w:r w:rsidRPr="00D031C2">
        <w:rPr>
          <w:b/>
          <w:bCs/>
          <w:color w:val="000000" w:themeColor="text1"/>
          <w:szCs w:val="24"/>
        </w:rPr>
        <w:t>Figure S12</w:t>
      </w:r>
      <w:r w:rsidR="0018324B" w:rsidRPr="00D031C2">
        <w:rPr>
          <w:b/>
          <w:bCs/>
          <w:color w:val="000000" w:themeColor="text1"/>
          <w:szCs w:val="24"/>
        </w:rPr>
        <w:t>.</w:t>
      </w:r>
      <w:r w:rsidR="00273774" w:rsidRPr="00D031C2">
        <w:rPr>
          <w:bCs/>
          <w:color w:val="000000" w:themeColor="text1"/>
          <w:szCs w:val="24"/>
        </w:rPr>
        <w:t xml:space="preserve"> Linear regression between </w:t>
      </w:r>
      <w:r w:rsidR="00911BC6" w:rsidRPr="00D031C2">
        <w:rPr>
          <w:rFonts w:cs="Times New Roman"/>
          <w:color w:val="000000" w:themeColor="text1"/>
        </w:rPr>
        <w:t>observed phenotypic values</w:t>
      </w:r>
      <w:r w:rsidR="00911BC6" w:rsidRPr="00D031C2">
        <w:rPr>
          <w:bCs/>
          <w:color w:val="000000" w:themeColor="text1"/>
          <w:szCs w:val="24"/>
        </w:rPr>
        <w:t xml:space="preserve"> </w:t>
      </w:r>
      <w:r w:rsidR="00911BC6" w:rsidRPr="00D031C2">
        <w:rPr>
          <w:rFonts w:hint="eastAsia"/>
          <w:bCs/>
          <w:color w:val="000000" w:themeColor="text1"/>
          <w:szCs w:val="24"/>
        </w:rPr>
        <w:t>(</w:t>
      </w:r>
      <w:r w:rsidR="00273774" w:rsidRPr="00D031C2">
        <w:rPr>
          <w:bCs/>
          <w:color w:val="000000" w:themeColor="text1"/>
          <w:szCs w:val="24"/>
        </w:rPr>
        <w:t>OPV</w:t>
      </w:r>
      <w:r w:rsidR="00911BC6" w:rsidRPr="00D031C2">
        <w:rPr>
          <w:rFonts w:hint="eastAsia"/>
          <w:bCs/>
          <w:color w:val="000000" w:themeColor="text1"/>
          <w:szCs w:val="24"/>
        </w:rPr>
        <w:t>)</w:t>
      </w:r>
      <w:r w:rsidR="00273774" w:rsidRPr="00D031C2">
        <w:rPr>
          <w:bCs/>
          <w:color w:val="000000" w:themeColor="text1"/>
          <w:szCs w:val="24"/>
        </w:rPr>
        <w:t xml:space="preserve"> and </w:t>
      </w:r>
      <w:r w:rsidR="00911BC6" w:rsidRPr="00D031C2">
        <w:rPr>
          <w:bCs/>
          <w:color w:val="000000" w:themeColor="text1"/>
          <w:szCs w:val="24"/>
        </w:rPr>
        <w:t xml:space="preserve">genotype-predicted value </w:t>
      </w:r>
      <w:r w:rsidR="00911BC6" w:rsidRPr="00D031C2">
        <w:rPr>
          <w:rFonts w:hint="eastAsia"/>
          <w:bCs/>
          <w:color w:val="000000" w:themeColor="text1"/>
          <w:szCs w:val="24"/>
        </w:rPr>
        <w:t>(</w:t>
      </w:r>
      <w:r w:rsidR="00273774" w:rsidRPr="00D031C2">
        <w:rPr>
          <w:bCs/>
          <w:color w:val="000000" w:themeColor="text1"/>
          <w:szCs w:val="24"/>
        </w:rPr>
        <w:t>GPV</w:t>
      </w:r>
      <w:r w:rsidR="00911BC6" w:rsidRPr="00D031C2">
        <w:rPr>
          <w:rFonts w:hint="eastAsia"/>
          <w:bCs/>
          <w:color w:val="000000" w:themeColor="text1"/>
          <w:szCs w:val="24"/>
        </w:rPr>
        <w:t>)</w:t>
      </w:r>
      <w:r w:rsidR="00273774" w:rsidRPr="00D031C2">
        <w:rPr>
          <w:bCs/>
          <w:color w:val="000000" w:themeColor="text1"/>
          <w:szCs w:val="24"/>
        </w:rPr>
        <w:t xml:space="preserve"> in five</w:t>
      </w:r>
      <w:r w:rsidR="0067351C" w:rsidRPr="00D031C2">
        <w:rPr>
          <w:bCs/>
          <w:color w:val="000000" w:themeColor="text1"/>
          <w:szCs w:val="24"/>
        </w:rPr>
        <w:t>-fold</w:t>
      </w:r>
      <w:r w:rsidR="00273774" w:rsidRPr="00D031C2">
        <w:rPr>
          <w:bCs/>
          <w:color w:val="000000" w:themeColor="text1"/>
          <w:szCs w:val="24"/>
        </w:rPr>
        <w:t xml:space="preserve"> cross-validation of the non-additive </w:t>
      </w:r>
      <w:r w:rsidR="00911BC6" w:rsidRPr="00D031C2">
        <w:rPr>
          <w:rFonts w:cs="Times New Roman" w:hint="eastAsia"/>
          <w:color w:val="000000" w:themeColor="text1"/>
        </w:rPr>
        <w:t>g</w:t>
      </w:r>
      <w:r w:rsidR="00911BC6" w:rsidRPr="00D031C2">
        <w:rPr>
          <w:rFonts w:cs="Times New Roman"/>
          <w:color w:val="000000" w:themeColor="text1"/>
        </w:rPr>
        <w:t>enomics-assisted prediction</w:t>
      </w:r>
      <w:r w:rsidR="00911BC6" w:rsidRPr="00D031C2">
        <w:rPr>
          <w:bCs/>
          <w:color w:val="000000" w:themeColor="text1"/>
          <w:szCs w:val="24"/>
        </w:rPr>
        <w:t xml:space="preserve"> </w:t>
      </w:r>
      <w:r w:rsidR="00911BC6" w:rsidRPr="00D031C2">
        <w:rPr>
          <w:rFonts w:hint="eastAsia"/>
          <w:bCs/>
          <w:color w:val="000000" w:themeColor="text1"/>
          <w:szCs w:val="24"/>
        </w:rPr>
        <w:t>(</w:t>
      </w:r>
      <w:r w:rsidR="00273774" w:rsidRPr="00D031C2">
        <w:rPr>
          <w:bCs/>
          <w:color w:val="000000" w:themeColor="text1"/>
          <w:szCs w:val="24"/>
        </w:rPr>
        <w:t>GAP</w:t>
      </w:r>
      <w:r w:rsidR="00911BC6" w:rsidRPr="00D031C2">
        <w:rPr>
          <w:rFonts w:hint="eastAsia"/>
          <w:bCs/>
          <w:color w:val="000000" w:themeColor="text1"/>
          <w:szCs w:val="24"/>
        </w:rPr>
        <w:t>)</w:t>
      </w:r>
      <w:r w:rsidR="00273774" w:rsidRPr="00D031C2">
        <w:rPr>
          <w:bCs/>
          <w:color w:val="000000" w:themeColor="text1"/>
          <w:szCs w:val="24"/>
        </w:rPr>
        <w:t xml:space="preserve"> model for apple fruit harvest date.</w:t>
      </w:r>
    </w:p>
    <w:p w14:paraId="2FAD4434" w14:textId="4910AE6F" w:rsidR="00273774" w:rsidRPr="00D031C2" w:rsidRDefault="00911BC6" w:rsidP="00FE3162">
      <w:pPr>
        <w:spacing w:line="360" w:lineRule="auto"/>
        <w:rPr>
          <w:bCs/>
          <w:color w:val="000000" w:themeColor="text1"/>
          <w:szCs w:val="24"/>
        </w:rPr>
      </w:pPr>
      <w:r w:rsidRPr="00D031C2">
        <w:rPr>
          <w:rFonts w:hint="eastAsia"/>
          <w:bCs/>
          <w:color w:val="000000" w:themeColor="text1"/>
          <w:szCs w:val="24"/>
        </w:rPr>
        <w:t>DAFB, days after full bloom.</w:t>
      </w:r>
    </w:p>
    <w:p w14:paraId="2000BADB" w14:textId="754A08EA" w:rsidR="00ED6A18" w:rsidRDefault="00ED6A18" w:rsidP="00FE3162">
      <w:pPr>
        <w:spacing w:line="360" w:lineRule="auto"/>
        <w:rPr>
          <w:b/>
          <w:bCs/>
          <w:color w:val="000000" w:themeColor="text1"/>
          <w:szCs w:val="24"/>
        </w:rPr>
      </w:pPr>
    </w:p>
    <w:p w14:paraId="3444DC97" w14:textId="77777777" w:rsidR="00D031C2" w:rsidRDefault="00D031C2" w:rsidP="00FE3162">
      <w:pPr>
        <w:spacing w:line="360" w:lineRule="auto"/>
        <w:rPr>
          <w:b/>
          <w:bCs/>
          <w:color w:val="000000" w:themeColor="text1"/>
          <w:szCs w:val="24"/>
        </w:rPr>
      </w:pPr>
    </w:p>
    <w:p w14:paraId="031B3062" w14:textId="6C894D2E" w:rsidR="00D031C2" w:rsidRPr="00D031C2" w:rsidRDefault="00D031C2" w:rsidP="00D031C2">
      <w:pPr>
        <w:spacing w:line="360" w:lineRule="auto"/>
        <w:jc w:val="center"/>
        <w:rPr>
          <w:b/>
          <w:bCs/>
          <w:color w:val="000000" w:themeColor="text1"/>
          <w:szCs w:val="24"/>
        </w:rPr>
      </w:pPr>
      <w:r w:rsidRPr="00D031C2">
        <w:rPr>
          <w:b/>
          <w:bCs/>
          <w:noProof/>
          <w:color w:val="000000" w:themeColor="text1"/>
          <w:szCs w:val="24"/>
        </w:rPr>
        <w:lastRenderedPageBreak/>
        <w:drawing>
          <wp:inline distT="0" distB="0" distL="0" distR="0" wp14:anchorId="7C2423A2" wp14:editId="1F9E3EF7">
            <wp:extent cx="5175849" cy="1100880"/>
            <wp:effectExtent l="0" t="0" r="6350" b="4445"/>
            <wp:docPr id="33" name="图片 33" descr="C:\Users\Administrator\Desktop\JIPB\Figure\1200dpi\Figure S1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JIPB\Figure\1200dpi\Figure S13.t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384" cy="1113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D065B" w14:textId="7F1428B8" w:rsidR="006B0B8E" w:rsidRPr="00D031C2" w:rsidRDefault="00055E9B" w:rsidP="00FE3162">
      <w:pPr>
        <w:spacing w:line="360" w:lineRule="auto"/>
        <w:rPr>
          <w:color w:val="000000" w:themeColor="text1"/>
          <w:szCs w:val="24"/>
        </w:rPr>
      </w:pPr>
      <w:r w:rsidRPr="00D031C2">
        <w:rPr>
          <w:b/>
          <w:bCs/>
          <w:color w:val="000000" w:themeColor="text1"/>
          <w:szCs w:val="24"/>
        </w:rPr>
        <w:t>Figure S13</w:t>
      </w:r>
      <w:r w:rsidR="0018324B" w:rsidRPr="00D031C2">
        <w:rPr>
          <w:b/>
          <w:bCs/>
          <w:color w:val="000000" w:themeColor="text1"/>
          <w:szCs w:val="24"/>
        </w:rPr>
        <w:t>.</w:t>
      </w:r>
      <w:r w:rsidR="00273774" w:rsidRPr="00D031C2">
        <w:rPr>
          <w:bCs/>
          <w:color w:val="000000" w:themeColor="text1"/>
          <w:szCs w:val="24"/>
        </w:rPr>
        <w:t xml:space="preserve"> Changes in </w:t>
      </w:r>
      <w:r w:rsidR="00B131F4" w:rsidRPr="00D031C2">
        <w:rPr>
          <w:color w:val="000000" w:themeColor="text1"/>
          <w:szCs w:val="24"/>
        </w:rPr>
        <w:t>ethylene production rate</w:t>
      </w:r>
      <w:r w:rsidR="00273774" w:rsidRPr="00D031C2">
        <w:rPr>
          <w:bCs/>
          <w:color w:val="000000" w:themeColor="text1"/>
          <w:szCs w:val="24"/>
        </w:rPr>
        <w:t xml:space="preserve">, flesh firmness, and </w:t>
      </w:r>
      <w:r w:rsidR="00273774" w:rsidRPr="00D031C2">
        <w:rPr>
          <w:bCs/>
          <w:i/>
          <w:color w:val="000000" w:themeColor="text1"/>
          <w:szCs w:val="24"/>
        </w:rPr>
        <w:t>MdNAC18</w:t>
      </w:r>
      <w:r w:rsidR="00273774" w:rsidRPr="00D031C2">
        <w:rPr>
          <w:bCs/>
          <w:color w:val="000000" w:themeColor="text1"/>
          <w:szCs w:val="24"/>
        </w:rPr>
        <w:t xml:space="preserve"> expression in apples with </w:t>
      </w:r>
      <w:r w:rsidR="006B0B8E" w:rsidRPr="00D031C2">
        <w:rPr>
          <w:bCs/>
          <w:color w:val="000000" w:themeColor="text1"/>
          <w:szCs w:val="24"/>
        </w:rPr>
        <w:t xml:space="preserve">or </w:t>
      </w:r>
      <w:r w:rsidR="00273774" w:rsidRPr="00D031C2">
        <w:rPr>
          <w:bCs/>
          <w:color w:val="000000" w:themeColor="text1"/>
          <w:szCs w:val="24"/>
        </w:rPr>
        <w:t xml:space="preserve">without exposure to the ethylene releaser ethephon </w:t>
      </w:r>
      <w:r w:rsidR="006B0B8E" w:rsidRPr="00D031C2">
        <w:rPr>
          <w:bCs/>
          <w:color w:val="000000" w:themeColor="text1"/>
          <w:szCs w:val="24"/>
        </w:rPr>
        <w:t xml:space="preserve">or </w:t>
      </w:r>
      <w:r w:rsidR="00273774" w:rsidRPr="00D031C2">
        <w:rPr>
          <w:bCs/>
          <w:color w:val="000000" w:themeColor="text1"/>
          <w:szCs w:val="24"/>
        </w:rPr>
        <w:t>the ethylene</w:t>
      </w:r>
      <w:r w:rsidR="006B0B8E" w:rsidRPr="00D031C2">
        <w:rPr>
          <w:bCs/>
          <w:color w:val="000000" w:themeColor="text1"/>
          <w:szCs w:val="24"/>
        </w:rPr>
        <w:t xml:space="preserve"> biosynthesis </w:t>
      </w:r>
      <w:r w:rsidR="00273774" w:rsidRPr="00D031C2">
        <w:rPr>
          <w:bCs/>
          <w:color w:val="000000" w:themeColor="text1"/>
          <w:szCs w:val="24"/>
        </w:rPr>
        <w:t>inhibitor 1-methylcyclopropene (1-MCP).</w:t>
      </w:r>
      <w:r w:rsidR="00273774" w:rsidRPr="00D031C2">
        <w:rPr>
          <w:color w:val="000000" w:themeColor="text1"/>
          <w:szCs w:val="24"/>
        </w:rPr>
        <w:t xml:space="preserve"> </w:t>
      </w:r>
    </w:p>
    <w:p w14:paraId="251E5A15" w14:textId="2E8A6D05" w:rsidR="00273774" w:rsidRPr="00D031C2" w:rsidRDefault="00273774" w:rsidP="00FE3162">
      <w:pPr>
        <w:spacing w:line="360" w:lineRule="auto"/>
        <w:rPr>
          <w:color w:val="000000" w:themeColor="text1"/>
          <w:szCs w:val="24"/>
        </w:rPr>
      </w:pPr>
      <w:r w:rsidRPr="00D031C2">
        <w:rPr>
          <w:color w:val="000000" w:themeColor="text1"/>
          <w:szCs w:val="24"/>
        </w:rPr>
        <w:t xml:space="preserve">Asterisks denote significant differences (* </w:t>
      </w:r>
      <w:r w:rsidRPr="00D031C2">
        <w:rPr>
          <w:i/>
          <w:color w:val="000000" w:themeColor="text1"/>
          <w:szCs w:val="24"/>
        </w:rPr>
        <w:t>P</w:t>
      </w:r>
      <w:r w:rsidRPr="00D031C2">
        <w:rPr>
          <w:color w:val="000000" w:themeColor="text1"/>
          <w:szCs w:val="24"/>
        </w:rPr>
        <w:t xml:space="preserve"> &lt; 0.05, ** </w:t>
      </w:r>
      <w:r w:rsidRPr="00D031C2">
        <w:rPr>
          <w:i/>
          <w:color w:val="000000" w:themeColor="text1"/>
          <w:szCs w:val="24"/>
        </w:rPr>
        <w:t>P</w:t>
      </w:r>
      <w:r w:rsidRPr="00D031C2">
        <w:rPr>
          <w:color w:val="000000" w:themeColor="text1"/>
          <w:szCs w:val="24"/>
        </w:rPr>
        <w:t xml:space="preserve"> &lt; 0.01, *** </w:t>
      </w:r>
      <w:r w:rsidRPr="00D031C2">
        <w:rPr>
          <w:i/>
          <w:color w:val="000000" w:themeColor="text1"/>
          <w:szCs w:val="24"/>
        </w:rPr>
        <w:t>P</w:t>
      </w:r>
      <w:r w:rsidRPr="00D031C2">
        <w:rPr>
          <w:color w:val="000000" w:themeColor="text1"/>
          <w:szCs w:val="24"/>
        </w:rPr>
        <w:t xml:space="preserve"> &lt; 0.001, **** </w:t>
      </w:r>
      <w:r w:rsidRPr="00D031C2">
        <w:rPr>
          <w:i/>
          <w:color w:val="000000" w:themeColor="text1"/>
          <w:szCs w:val="24"/>
        </w:rPr>
        <w:t>P</w:t>
      </w:r>
      <w:r w:rsidRPr="00D031C2">
        <w:rPr>
          <w:color w:val="000000" w:themeColor="text1"/>
          <w:szCs w:val="24"/>
        </w:rPr>
        <w:t xml:space="preserve"> &lt; 0.0001) by Student’s </w:t>
      </w:r>
      <w:r w:rsidRPr="00D031C2">
        <w:rPr>
          <w:i/>
          <w:color w:val="000000" w:themeColor="text1"/>
          <w:szCs w:val="24"/>
        </w:rPr>
        <w:t>t</w:t>
      </w:r>
      <w:r w:rsidRPr="00D031C2">
        <w:rPr>
          <w:color w:val="000000" w:themeColor="text1"/>
          <w:szCs w:val="24"/>
        </w:rPr>
        <w:t>-test.</w:t>
      </w:r>
    </w:p>
    <w:sectPr w:rsidR="00273774" w:rsidRPr="00D031C2" w:rsidSect="003D3AD0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46EB7" w14:textId="77777777" w:rsidR="004E0640" w:rsidRDefault="004E0640" w:rsidP="00D650F3">
      <w:r>
        <w:separator/>
      </w:r>
    </w:p>
  </w:endnote>
  <w:endnote w:type="continuationSeparator" w:id="0">
    <w:p w14:paraId="313FF6ED" w14:textId="77777777" w:rsidR="004E0640" w:rsidRDefault="004E0640" w:rsidP="00D6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Pro-BoldSemiCn">
    <w:altName w:val="Times New Roman"/>
    <w:panose1 w:val="00000000000000000000"/>
    <w:charset w:val="00"/>
    <w:family w:val="roman"/>
    <w:notTrueType/>
    <w:pitch w:val="default"/>
  </w:font>
  <w:font w:name="AdvPSUnv-B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D45F8" w14:textId="77777777" w:rsidR="004E0640" w:rsidRDefault="004E0640" w:rsidP="00D650F3">
      <w:r>
        <w:separator/>
      </w:r>
    </w:p>
  </w:footnote>
  <w:footnote w:type="continuationSeparator" w:id="0">
    <w:p w14:paraId="55C8CCB4" w14:textId="77777777" w:rsidR="004E0640" w:rsidRDefault="004E0640" w:rsidP="00D65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92962"/>
    <w:multiLevelType w:val="hybridMultilevel"/>
    <w:tmpl w:val="7AD0D8BA"/>
    <w:lvl w:ilvl="0" w:tplc="F15C0912">
      <w:start w:val="1"/>
      <w:numFmt w:val="decimal"/>
      <w:lvlText w:val="%1."/>
      <w:lvlJc w:val="left"/>
      <w:pPr>
        <w:ind w:left="1020" w:hanging="360"/>
      </w:pPr>
    </w:lvl>
    <w:lvl w:ilvl="1" w:tplc="5C86EFA2">
      <w:start w:val="1"/>
      <w:numFmt w:val="decimal"/>
      <w:lvlText w:val="%2."/>
      <w:lvlJc w:val="left"/>
      <w:pPr>
        <w:ind w:left="1020" w:hanging="360"/>
      </w:pPr>
    </w:lvl>
    <w:lvl w:ilvl="2" w:tplc="A71AFCF8">
      <w:start w:val="1"/>
      <w:numFmt w:val="decimal"/>
      <w:lvlText w:val="%3."/>
      <w:lvlJc w:val="left"/>
      <w:pPr>
        <w:ind w:left="1020" w:hanging="360"/>
      </w:pPr>
    </w:lvl>
    <w:lvl w:ilvl="3" w:tplc="4544CA54">
      <w:start w:val="1"/>
      <w:numFmt w:val="decimal"/>
      <w:lvlText w:val="%4."/>
      <w:lvlJc w:val="left"/>
      <w:pPr>
        <w:ind w:left="1020" w:hanging="360"/>
      </w:pPr>
    </w:lvl>
    <w:lvl w:ilvl="4" w:tplc="7FD8E55E">
      <w:start w:val="1"/>
      <w:numFmt w:val="decimal"/>
      <w:lvlText w:val="%5."/>
      <w:lvlJc w:val="left"/>
      <w:pPr>
        <w:ind w:left="1020" w:hanging="360"/>
      </w:pPr>
    </w:lvl>
    <w:lvl w:ilvl="5" w:tplc="F2F2D1C4">
      <w:start w:val="1"/>
      <w:numFmt w:val="decimal"/>
      <w:lvlText w:val="%6."/>
      <w:lvlJc w:val="left"/>
      <w:pPr>
        <w:ind w:left="1020" w:hanging="360"/>
      </w:pPr>
    </w:lvl>
    <w:lvl w:ilvl="6" w:tplc="C74E9388">
      <w:start w:val="1"/>
      <w:numFmt w:val="decimal"/>
      <w:lvlText w:val="%7."/>
      <w:lvlJc w:val="left"/>
      <w:pPr>
        <w:ind w:left="1020" w:hanging="360"/>
      </w:pPr>
    </w:lvl>
    <w:lvl w:ilvl="7" w:tplc="44BE8E22">
      <w:start w:val="1"/>
      <w:numFmt w:val="decimal"/>
      <w:lvlText w:val="%8."/>
      <w:lvlJc w:val="left"/>
      <w:pPr>
        <w:ind w:left="1020" w:hanging="360"/>
      </w:pPr>
    </w:lvl>
    <w:lvl w:ilvl="8" w:tplc="4050B1DA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CFE11AE"/>
    <w:multiLevelType w:val="hybridMultilevel"/>
    <w:tmpl w:val="F1A4E9EA"/>
    <w:lvl w:ilvl="0" w:tplc="647C5C54">
      <w:start w:val="1"/>
      <w:numFmt w:val="decimal"/>
      <w:lvlText w:val="%1."/>
      <w:lvlJc w:val="left"/>
      <w:pPr>
        <w:ind w:left="1020" w:hanging="360"/>
      </w:pPr>
    </w:lvl>
    <w:lvl w:ilvl="1" w:tplc="66B83B2A">
      <w:start w:val="1"/>
      <w:numFmt w:val="decimal"/>
      <w:lvlText w:val="%2."/>
      <w:lvlJc w:val="left"/>
      <w:pPr>
        <w:ind w:left="1020" w:hanging="360"/>
      </w:pPr>
    </w:lvl>
    <w:lvl w:ilvl="2" w:tplc="3440EC3C">
      <w:start w:val="1"/>
      <w:numFmt w:val="decimal"/>
      <w:lvlText w:val="%3."/>
      <w:lvlJc w:val="left"/>
      <w:pPr>
        <w:ind w:left="1020" w:hanging="360"/>
      </w:pPr>
    </w:lvl>
    <w:lvl w:ilvl="3" w:tplc="7736E802">
      <w:start w:val="1"/>
      <w:numFmt w:val="decimal"/>
      <w:lvlText w:val="%4."/>
      <w:lvlJc w:val="left"/>
      <w:pPr>
        <w:ind w:left="1020" w:hanging="360"/>
      </w:pPr>
    </w:lvl>
    <w:lvl w:ilvl="4" w:tplc="32DA22EA">
      <w:start w:val="1"/>
      <w:numFmt w:val="decimal"/>
      <w:lvlText w:val="%5."/>
      <w:lvlJc w:val="left"/>
      <w:pPr>
        <w:ind w:left="1020" w:hanging="360"/>
      </w:pPr>
    </w:lvl>
    <w:lvl w:ilvl="5" w:tplc="F3EA0644">
      <w:start w:val="1"/>
      <w:numFmt w:val="decimal"/>
      <w:lvlText w:val="%6."/>
      <w:lvlJc w:val="left"/>
      <w:pPr>
        <w:ind w:left="1020" w:hanging="360"/>
      </w:pPr>
    </w:lvl>
    <w:lvl w:ilvl="6" w:tplc="A4F48FD0">
      <w:start w:val="1"/>
      <w:numFmt w:val="decimal"/>
      <w:lvlText w:val="%7."/>
      <w:lvlJc w:val="left"/>
      <w:pPr>
        <w:ind w:left="1020" w:hanging="360"/>
      </w:pPr>
    </w:lvl>
    <w:lvl w:ilvl="7" w:tplc="CA8ACBB4">
      <w:start w:val="1"/>
      <w:numFmt w:val="decimal"/>
      <w:lvlText w:val="%8."/>
      <w:lvlJc w:val="left"/>
      <w:pPr>
        <w:ind w:left="1020" w:hanging="360"/>
      </w:pPr>
    </w:lvl>
    <w:lvl w:ilvl="8" w:tplc="34EC9490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26217ACD"/>
    <w:multiLevelType w:val="hybridMultilevel"/>
    <w:tmpl w:val="01A8D5F4"/>
    <w:lvl w:ilvl="0" w:tplc="73E6A12E">
      <w:start w:val="1"/>
      <w:numFmt w:val="upperLetter"/>
      <w:lvlText w:val="(%1)"/>
      <w:lvlJc w:val="left"/>
      <w:pPr>
        <w:ind w:left="780" w:hanging="42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B54AF"/>
    <w:multiLevelType w:val="hybridMultilevel"/>
    <w:tmpl w:val="1F2C49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5FC5FD7"/>
    <w:multiLevelType w:val="hybridMultilevel"/>
    <w:tmpl w:val="0E4CD962"/>
    <w:lvl w:ilvl="0" w:tplc="23946B00">
      <w:start w:val="1"/>
      <w:numFmt w:val="decimal"/>
      <w:lvlText w:val="%1."/>
      <w:lvlJc w:val="left"/>
      <w:pPr>
        <w:ind w:left="1020" w:hanging="360"/>
      </w:pPr>
    </w:lvl>
    <w:lvl w:ilvl="1" w:tplc="5BFE7A84">
      <w:start w:val="1"/>
      <w:numFmt w:val="decimal"/>
      <w:lvlText w:val="%2."/>
      <w:lvlJc w:val="left"/>
      <w:pPr>
        <w:ind w:left="1020" w:hanging="360"/>
      </w:pPr>
    </w:lvl>
    <w:lvl w:ilvl="2" w:tplc="875AF658">
      <w:start w:val="1"/>
      <w:numFmt w:val="decimal"/>
      <w:lvlText w:val="%3."/>
      <w:lvlJc w:val="left"/>
      <w:pPr>
        <w:ind w:left="1020" w:hanging="360"/>
      </w:pPr>
    </w:lvl>
    <w:lvl w:ilvl="3" w:tplc="1A102E76">
      <w:start w:val="1"/>
      <w:numFmt w:val="decimal"/>
      <w:lvlText w:val="%4."/>
      <w:lvlJc w:val="left"/>
      <w:pPr>
        <w:ind w:left="1020" w:hanging="360"/>
      </w:pPr>
    </w:lvl>
    <w:lvl w:ilvl="4" w:tplc="E5D24D48">
      <w:start w:val="1"/>
      <w:numFmt w:val="decimal"/>
      <w:lvlText w:val="%5."/>
      <w:lvlJc w:val="left"/>
      <w:pPr>
        <w:ind w:left="1020" w:hanging="360"/>
      </w:pPr>
    </w:lvl>
    <w:lvl w:ilvl="5" w:tplc="46547666">
      <w:start w:val="1"/>
      <w:numFmt w:val="decimal"/>
      <w:lvlText w:val="%6."/>
      <w:lvlJc w:val="left"/>
      <w:pPr>
        <w:ind w:left="1020" w:hanging="360"/>
      </w:pPr>
    </w:lvl>
    <w:lvl w:ilvl="6" w:tplc="89342094">
      <w:start w:val="1"/>
      <w:numFmt w:val="decimal"/>
      <w:lvlText w:val="%7."/>
      <w:lvlJc w:val="left"/>
      <w:pPr>
        <w:ind w:left="1020" w:hanging="360"/>
      </w:pPr>
    </w:lvl>
    <w:lvl w:ilvl="7" w:tplc="23969648">
      <w:start w:val="1"/>
      <w:numFmt w:val="decimal"/>
      <w:lvlText w:val="%8."/>
      <w:lvlJc w:val="left"/>
      <w:pPr>
        <w:ind w:left="1020" w:hanging="360"/>
      </w:pPr>
    </w:lvl>
    <w:lvl w:ilvl="8" w:tplc="B972D58A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62577A05"/>
    <w:multiLevelType w:val="hybridMultilevel"/>
    <w:tmpl w:val="BB36C09A"/>
    <w:lvl w:ilvl="0" w:tplc="6C0C8212">
      <w:start w:val="1"/>
      <w:numFmt w:val="decimal"/>
      <w:lvlText w:val="%1."/>
      <w:lvlJc w:val="left"/>
      <w:pPr>
        <w:ind w:left="1020" w:hanging="360"/>
      </w:pPr>
    </w:lvl>
    <w:lvl w:ilvl="1" w:tplc="6270F218">
      <w:start w:val="1"/>
      <w:numFmt w:val="decimal"/>
      <w:lvlText w:val="%2."/>
      <w:lvlJc w:val="left"/>
      <w:pPr>
        <w:ind w:left="1020" w:hanging="360"/>
      </w:pPr>
    </w:lvl>
    <w:lvl w:ilvl="2" w:tplc="2BFA7F4E">
      <w:start w:val="1"/>
      <w:numFmt w:val="decimal"/>
      <w:lvlText w:val="%3."/>
      <w:lvlJc w:val="left"/>
      <w:pPr>
        <w:ind w:left="1020" w:hanging="360"/>
      </w:pPr>
    </w:lvl>
    <w:lvl w:ilvl="3" w:tplc="75B8AE1E">
      <w:start w:val="1"/>
      <w:numFmt w:val="decimal"/>
      <w:lvlText w:val="%4."/>
      <w:lvlJc w:val="left"/>
      <w:pPr>
        <w:ind w:left="1020" w:hanging="360"/>
      </w:pPr>
    </w:lvl>
    <w:lvl w:ilvl="4" w:tplc="1FE27A96">
      <w:start w:val="1"/>
      <w:numFmt w:val="decimal"/>
      <w:lvlText w:val="%5."/>
      <w:lvlJc w:val="left"/>
      <w:pPr>
        <w:ind w:left="1020" w:hanging="360"/>
      </w:pPr>
    </w:lvl>
    <w:lvl w:ilvl="5" w:tplc="49E8A3E2">
      <w:start w:val="1"/>
      <w:numFmt w:val="decimal"/>
      <w:lvlText w:val="%6."/>
      <w:lvlJc w:val="left"/>
      <w:pPr>
        <w:ind w:left="1020" w:hanging="360"/>
      </w:pPr>
    </w:lvl>
    <w:lvl w:ilvl="6" w:tplc="9A541D30">
      <w:start w:val="1"/>
      <w:numFmt w:val="decimal"/>
      <w:lvlText w:val="%7."/>
      <w:lvlJc w:val="left"/>
      <w:pPr>
        <w:ind w:left="1020" w:hanging="360"/>
      </w:pPr>
    </w:lvl>
    <w:lvl w:ilvl="7" w:tplc="155A82B2">
      <w:start w:val="1"/>
      <w:numFmt w:val="decimal"/>
      <w:lvlText w:val="%8."/>
      <w:lvlJc w:val="left"/>
      <w:pPr>
        <w:ind w:left="1020" w:hanging="360"/>
      </w:pPr>
    </w:lvl>
    <w:lvl w:ilvl="8" w:tplc="7FF2E854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72B14009"/>
    <w:multiLevelType w:val="hybridMultilevel"/>
    <w:tmpl w:val="C15A425C"/>
    <w:lvl w:ilvl="0" w:tplc="3B6A9B92">
      <w:start w:val="1"/>
      <w:numFmt w:val="decimal"/>
      <w:lvlText w:val="%1."/>
      <w:lvlJc w:val="left"/>
      <w:pPr>
        <w:ind w:left="720" w:hanging="360"/>
      </w:pPr>
    </w:lvl>
    <w:lvl w:ilvl="1" w:tplc="CF2EAA64">
      <w:start w:val="1"/>
      <w:numFmt w:val="decimal"/>
      <w:lvlText w:val="%2."/>
      <w:lvlJc w:val="left"/>
      <w:pPr>
        <w:ind w:left="720" w:hanging="360"/>
      </w:pPr>
    </w:lvl>
    <w:lvl w:ilvl="2" w:tplc="69485094">
      <w:start w:val="1"/>
      <w:numFmt w:val="decimal"/>
      <w:lvlText w:val="%3."/>
      <w:lvlJc w:val="left"/>
      <w:pPr>
        <w:ind w:left="720" w:hanging="360"/>
      </w:pPr>
    </w:lvl>
    <w:lvl w:ilvl="3" w:tplc="A7C0011E">
      <w:start w:val="1"/>
      <w:numFmt w:val="decimal"/>
      <w:lvlText w:val="%4."/>
      <w:lvlJc w:val="left"/>
      <w:pPr>
        <w:ind w:left="720" w:hanging="360"/>
      </w:pPr>
    </w:lvl>
    <w:lvl w:ilvl="4" w:tplc="4B566F36">
      <w:start w:val="1"/>
      <w:numFmt w:val="decimal"/>
      <w:lvlText w:val="%5."/>
      <w:lvlJc w:val="left"/>
      <w:pPr>
        <w:ind w:left="720" w:hanging="360"/>
      </w:pPr>
    </w:lvl>
    <w:lvl w:ilvl="5" w:tplc="020E2468">
      <w:start w:val="1"/>
      <w:numFmt w:val="decimal"/>
      <w:lvlText w:val="%6."/>
      <w:lvlJc w:val="left"/>
      <w:pPr>
        <w:ind w:left="720" w:hanging="360"/>
      </w:pPr>
    </w:lvl>
    <w:lvl w:ilvl="6" w:tplc="37260222">
      <w:start w:val="1"/>
      <w:numFmt w:val="decimal"/>
      <w:lvlText w:val="%7."/>
      <w:lvlJc w:val="left"/>
      <w:pPr>
        <w:ind w:left="720" w:hanging="360"/>
      </w:pPr>
    </w:lvl>
    <w:lvl w:ilvl="7" w:tplc="48B6CE86">
      <w:start w:val="1"/>
      <w:numFmt w:val="decimal"/>
      <w:lvlText w:val="%8."/>
      <w:lvlJc w:val="left"/>
      <w:pPr>
        <w:ind w:left="720" w:hanging="360"/>
      </w:pPr>
    </w:lvl>
    <w:lvl w:ilvl="8" w:tplc="8D1C0C32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47E"/>
    <w:rsid w:val="00000A05"/>
    <w:rsid w:val="00001C8D"/>
    <w:rsid w:val="000021F1"/>
    <w:rsid w:val="00002654"/>
    <w:rsid w:val="000029DA"/>
    <w:rsid w:val="00004217"/>
    <w:rsid w:val="000047CE"/>
    <w:rsid w:val="00004DEA"/>
    <w:rsid w:val="000053AF"/>
    <w:rsid w:val="00006CDE"/>
    <w:rsid w:val="00006E14"/>
    <w:rsid w:val="00011976"/>
    <w:rsid w:val="000145BD"/>
    <w:rsid w:val="00014C82"/>
    <w:rsid w:val="000218C5"/>
    <w:rsid w:val="00022389"/>
    <w:rsid w:val="000224F0"/>
    <w:rsid w:val="0002309A"/>
    <w:rsid w:val="000243C8"/>
    <w:rsid w:val="000259AB"/>
    <w:rsid w:val="0002615F"/>
    <w:rsid w:val="00026A5A"/>
    <w:rsid w:val="00027479"/>
    <w:rsid w:val="00030980"/>
    <w:rsid w:val="00033824"/>
    <w:rsid w:val="00034B4A"/>
    <w:rsid w:val="00034BB9"/>
    <w:rsid w:val="00035AFA"/>
    <w:rsid w:val="000420E7"/>
    <w:rsid w:val="00042A60"/>
    <w:rsid w:val="00043570"/>
    <w:rsid w:val="00043A66"/>
    <w:rsid w:val="00045CC6"/>
    <w:rsid w:val="00045CF7"/>
    <w:rsid w:val="000545CA"/>
    <w:rsid w:val="00055E75"/>
    <w:rsid w:val="00055E9B"/>
    <w:rsid w:val="00056984"/>
    <w:rsid w:val="00056A13"/>
    <w:rsid w:val="000573DB"/>
    <w:rsid w:val="000575F1"/>
    <w:rsid w:val="00057765"/>
    <w:rsid w:val="00061C26"/>
    <w:rsid w:val="00063011"/>
    <w:rsid w:val="000651CB"/>
    <w:rsid w:val="00065570"/>
    <w:rsid w:val="00066897"/>
    <w:rsid w:val="000722E0"/>
    <w:rsid w:val="000729D2"/>
    <w:rsid w:val="00072DE8"/>
    <w:rsid w:val="0007456E"/>
    <w:rsid w:val="00075244"/>
    <w:rsid w:val="00076A71"/>
    <w:rsid w:val="00081613"/>
    <w:rsid w:val="00084D1C"/>
    <w:rsid w:val="00084E25"/>
    <w:rsid w:val="00085551"/>
    <w:rsid w:val="00085C92"/>
    <w:rsid w:val="00087475"/>
    <w:rsid w:val="000916A6"/>
    <w:rsid w:val="00092371"/>
    <w:rsid w:val="000948D1"/>
    <w:rsid w:val="000A1AF8"/>
    <w:rsid w:val="000A2C26"/>
    <w:rsid w:val="000A537C"/>
    <w:rsid w:val="000A7364"/>
    <w:rsid w:val="000B053E"/>
    <w:rsid w:val="000B2ED4"/>
    <w:rsid w:val="000B3071"/>
    <w:rsid w:val="000B35CE"/>
    <w:rsid w:val="000B5853"/>
    <w:rsid w:val="000B779F"/>
    <w:rsid w:val="000B7BF6"/>
    <w:rsid w:val="000C1840"/>
    <w:rsid w:val="000C22B6"/>
    <w:rsid w:val="000C56B1"/>
    <w:rsid w:val="000C77DB"/>
    <w:rsid w:val="000D23A1"/>
    <w:rsid w:val="000D2F39"/>
    <w:rsid w:val="000D43D0"/>
    <w:rsid w:val="000D54F8"/>
    <w:rsid w:val="000D60FD"/>
    <w:rsid w:val="000E27D1"/>
    <w:rsid w:val="000E2F35"/>
    <w:rsid w:val="000E32FD"/>
    <w:rsid w:val="000E4441"/>
    <w:rsid w:val="000E52E5"/>
    <w:rsid w:val="000E5389"/>
    <w:rsid w:val="000E5FE6"/>
    <w:rsid w:val="000E7845"/>
    <w:rsid w:val="000F057F"/>
    <w:rsid w:val="000F1721"/>
    <w:rsid w:val="000F44FC"/>
    <w:rsid w:val="000F4DA5"/>
    <w:rsid w:val="000F6189"/>
    <w:rsid w:val="000F67C6"/>
    <w:rsid w:val="001005D0"/>
    <w:rsid w:val="00101692"/>
    <w:rsid w:val="00101B00"/>
    <w:rsid w:val="00103D08"/>
    <w:rsid w:val="0010452F"/>
    <w:rsid w:val="00104D6C"/>
    <w:rsid w:val="001062CC"/>
    <w:rsid w:val="00106AD7"/>
    <w:rsid w:val="00107EB7"/>
    <w:rsid w:val="00110E28"/>
    <w:rsid w:val="00111A34"/>
    <w:rsid w:val="001160BC"/>
    <w:rsid w:val="0011647F"/>
    <w:rsid w:val="00121866"/>
    <w:rsid w:val="0012248F"/>
    <w:rsid w:val="00122496"/>
    <w:rsid w:val="00123463"/>
    <w:rsid w:val="001234C4"/>
    <w:rsid w:val="0012452D"/>
    <w:rsid w:val="00124C6A"/>
    <w:rsid w:val="001277D2"/>
    <w:rsid w:val="00132D7C"/>
    <w:rsid w:val="00133F21"/>
    <w:rsid w:val="001406F6"/>
    <w:rsid w:val="001408C1"/>
    <w:rsid w:val="00142588"/>
    <w:rsid w:val="00143584"/>
    <w:rsid w:val="001438A0"/>
    <w:rsid w:val="00143F6E"/>
    <w:rsid w:val="001446E9"/>
    <w:rsid w:val="00151D6A"/>
    <w:rsid w:val="00152380"/>
    <w:rsid w:val="0016014C"/>
    <w:rsid w:val="00160281"/>
    <w:rsid w:val="001636DA"/>
    <w:rsid w:val="00164CAE"/>
    <w:rsid w:val="00164EAF"/>
    <w:rsid w:val="0016530B"/>
    <w:rsid w:val="00167DF4"/>
    <w:rsid w:val="00167E34"/>
    <w:rsid w:val="001709D1"/>
    <w:rsid w:val="001710AC"/>
    <w:rsid w:val="001719F5"/>
    <w:rsid w:val="0017200C"/>
    <w:rsid w:val="00172266"/>
    <w:rsid w:val="001725B4"/>
    <w:rsid w:val="001806AB"/>
    <w:rsid w:val="00180BCC"/>
    <w:rsid w:val="00181166"/>
    <w:rsid w:val="00182441"/>
    <w:rsid w:val="0018324B"/>
    <w:rsid w:val="00187FF4"/>
    <w:rsid w:val="00190B5B"/>
    <w:rsid w:val="001A040D"/>
    <w:rsid w:val="001A2028"/>
    <w:rsid w:val="001A56F6"/>
    <w:rsid w:val="001B283F"/>
    <w:rsid w:val="001B4744"/>
    <w:rsid w:val="001B70C3"/>
    <w:rsid w:val="001B7161"/>
    <w:rsid w:val="001B7852"/>
    <w:rsid w:val="001B7DBA"/>
    <w:rsid w:val="001C1E3E"/>
    <w:rsid w:val="001C2D24"/>
    <w:rsid w:val="001C7FD1"/>
    <w:rsid w:val="001D0C8C"/>
    <w:rsid w:val="001D14DE"/>
    <w:rsid w:val="001D2349"/>
    <w:rsid w:val="001D480E"/>
    <w:rsid w:val="001D5359"/>
    <w:rsid w:val="001E032E"/>
    <w:rsid w:val="001E13A9"/>
    <w:rsid w:val="001E3317"/>
    <w:rsid w:val="001E3C31"/>
    <w:rsid w:val="001E4AA9"/>
    <w:rsid w:val="001E6EEC"/>
    <w:rsid w:val="001E779C"/>
    <w:rsid w:val="001E7D23"/>
    <w:rsid w:val="001F0887"/>
    <w:rsid w:val="001F0A67"/>
    <w:rsid w:val="001F13E2"/>
    <w:rsid w:val="001F1B9A"/>
    <w:rsid w:val="001F20C4"/>
    <w:rsid w:val="001F3125"/>
    <w:rsid w:val="001F4801"/>
    <w:rsid w:val="001F5E8D"/>
    <w:rsid w:val="002005EC"/>
    <w:rsid w:val="002053C9"/>
    <w:rsid w:val="00205D15"/>
    <w:rsid w:val="00206DE9"/>
    <w:rsid w:val="002103BE"/>
    <w:rsid w:val="00211142"/>
    <w:rsid w:val="0021195A"/>
    <w:rsid w:val="00211FAD"/>
    <w:rsid w:val="002132AE"/>
    <w:rsid w:val="002148C4"/>
    <w:rsid w:val="00215F76"/>
    <w:rsid w:val="00216075"/>
    <w:rsid w:val="002161FC"/>
    <w:rsid w:val="00220947"/>
    <w:rsid w:val="00220C75"/>
    <w:rsid w:val="00221CBF"/>
    <w:rsid w:val="00223CFB"/>
    <w:rsid w:val="00224AB0"/>
    <w:rsid w:val="00225F37"/>
    <w:rsid w:val="0022667D"/>
    <w:rsid w:val="00226754"/>
    <w:rsid w:val="0022739F"/>
    <w:rsid w:val="00230F4B"/>
    <w:rsid w:val="00233D56"/>
    <w:rsid w:val="0023488C"/>
    <w:rsid w:val="0023551E"/>
    <w:rsid w:val="00235984"/>
    <w:rsid w:val="00235CB0"/>
    <w:rsid w:val="00237AD0"/>
    <w:rsid w:val="00241110"/>
    <w:rsid w:val="00242AE9"/>
    <w:rsid w:val="00245037"/>
    <w:rsid w:val="0024568A"/>
    <w:rsid w:val="002460D7"/>
    <w:rsid w:val="00246A45"/>
    <w:rsid w:val="00246AA9"/>
    <w:rsid w:val="00246B49"/>
    <w:rsid w:val="00247A99"/>
    <w:rsid w:val="00247D19"/>
    <w:rsid w:val="002545EB"/>
    <w:rsid w:val="0025555A"/>
    <w:rsid w:val="00255D45"/>
    <w:rsid w:val="00256B89"/>
    <w:rsid w:val="002613F6"/>
    <w:rsid w:val="00264421"/>
    <w:rsid w:val="00264498"/>
    <w:rsid w:val="00266892"/>
    <w:rsid w:val="00267D7C"/>
    <w:rsid w:val="00270BB6"/>
    <w:rsid w:val="002714F6"/>
    <w:rsid w:val="00271829"/>
    <w:rsid w:val="00273774"/>
    <w:rsid w:val="002737D1"/>
    <w:rsid w:val="00274D66"/>
    <w:rsid w:val="00275455"/>
    <w:rsid w:val="00276D72"/>
    <w:rsid w:val="002810B9"/>
    <w:rsid w:val="002820B5"/>
    <w:rsid w:val="002823B7"/>
    <w:rsid w:val="002829B1"/>
    <w:rsid w:val="00282F29"/>
    <w:rsid w:val="00284816"/>
    <w:rsid w:val="00285D37"/>
    <w:rsid w:val="00285FE8"/>
    <w:rsid w:val="00286328"/>
    <w:rsid w:val="00287B3E"/>
    <w:rsid w:val="00290DBC"/>
    <w:rsid w:val="002942CE"/>
    <w:rsid w:val="00295344"/>
    <w:rsid w:val="0029585F"/>
    <w:rsid w:val="00295F41"/>
    <w:rsid w:val="00296987"/>
    <w:rsid w:val="002969EF"/>
    <w:rsid w:val="002A13F3"/>
    <w:rsid w:val="002A1EF9"/>
    <w:rsid w:val="002A3ADF"/>
    <w:rsid w:val="002A42B1"/>
    <w:rsid w:val="002A632C"/>
    <w:rsid w:val="002A7E88"/>
    <w:rsid w:val="002B171B"/>
    <w:rsid w:val="002B4EB5"/>
    <w:rsid w:val="002B6242"/>
    <w:rsid w:val="002B632F"/>
    <w:rsid w:val="002B759C"/>
    <w:rsid w:val="002B7F61"/>
    <w:rsid w:val="002C1E8E"/>
    <w:rsid w:val="002C22C2"/>
    <w:rsid w:val="002C4153"/>
    <w:rsid w:val="002C439A"/>
    <w:rsid w:val="002C6755"/>
    <w:rsid w:val="002C77F7"/>
    <w:rsid w:val="002D03F4"/>
    <w:rsid w:val="002D05FF"/>
    <w:rsid w:val="002D117A"/>
    <w:rsid w:val="002D19DA"/>
    <w:rsid w:val="002D2198"/>
    <w:rsid w:val="002D38F1"/>
    <w:rsid w:val="002D6FC1"/>
    <w:rsid w:val="002D7E13"/>
    <w:rsid w:val="002E0026"/>
    <w:rsid w:val="002E0E8A"/>
    <w:rsid w:val="002E151B"/>
    <w:rsid w:val="002E3A22"/>
    <w:rsid w:val="002E5009"/>
    <w:rsid w:val="002E5C65"/>
    <w:rsid w:val="002E60EF"/>
    <w:rsid w:val="002E773B"/>
    <w:rsid w:val="002F0A63"/>
    <w:rsid w:val="002F3FE5"/>
    <w:rsid w:val="002F558F"/>
    <w:rsid w:val="002F6B09"/>
    <w:rsid w:val="002F6B81"/>
    <w:rsid w:val="003000B2"/>
    <w:rsid w:val="00300F1A"/>
    <w:rsid w:val="0030134F"/>
    <w:rsid w:val="003027BF"/>
    <w:rsid w:val="00302FD5"/>
    <w:rsid w:val="00304159"/>
    <w:rsid w:val="00304E68"/>
    <w:rsid w:val="00305121"/>
    <w:rsid w:val="00305FBD"/>
    <w:rsid w:val="00306063"/>
    <w:rsid w:val="00306CBE"/>
    <w:rsid w:val="003074C9"/>
    <w:rsid w:val="00312D61"/>
    <w:rsid w:val="00314464"/>
    <w:rsid w:val="003154BE"/>
    <w:rsid w:val="0032205E"/>
    <w:rsid w:val="00322761"/>
    <w:rsid w:val="00323856"/>
    <w:rsid w:val="003255F2"/>
    <w:rsid w:val="0032696C"/>
    <w:rsid w:val="00333329"/>
    <w:rsid w:val="003334A2"/>
    <w:rsid w:val="00333BC5"/>
    <w:rsid w:val="00333DEE"/>
    <w:rsid w:val="00334C68"/>
    <w:rsid w:val="003355E6"/>
    <w:rsid w:val="00335805"/>
    <w:rsid w:val="003364B6"/>
    <w:rsid w:val="00336992"/>
    <w:rsid w:val="00337F35"/>
    <w:rsid w:val="00343665"/>
    <w:rsid w:val="003442BD"/>
    <w:rsid w:val="003446FD"/>
    <w:rsid w:val="00344CBF"/>
    <w:rsid w:val="00346164"/>
    <w:rsid w:val="00350E21"/>
    <w:rsid w:val="00352E68"/>
    <w:rsid w:val="0035420B"/>
    <w:rsid w:val="00354B29"/>
    <w:rsid w:val="00354DF4"/>
    <w:rsid w:val="003562D8"/>
    <w:rsid w:val="00356EF1"/>
    <w:rsid w:val="00360246"/>
    <w:rsid w:val="00361001"/>
    <w:rsid w:val="0036189F"/>
    <w:rsid w:val="00362843"/>
    <w:rsid w:val="003636D2"/>
    <w:rsid w:val="00364DC3"/>
    <w:rsid w:val="00365990"/>
    <w:rsid w:val="00365E7F"/>
    <w:rsid w:val="00366016"/>
    <w:rsid w:val="003745ED"/>
    <w:rsid w:val="003753A0"/>
    <w:rsid w:val="00381A67"/>
    <w:rsid w:val="00383867"/>
    <w:rsid w:val="00384ED6"/>
    <w:rsid w:val="0038757F"/>
    <w:rsid w:val="003876FC"/>
    <w:rsid w:val="003879A2"/>
    <w:rsid w:val="00393522"/>
    <w:rsid w:val="00396AAD"/>
    <w:rsid w:val="003A0BEA"/>
    <w:rsid w:val="003A16FE"/>
    <w:rsid w:val="003A19A7"/>
    <w:rsid w:val="003A1AF6"/>
    <w:rsid w:val="003A2599"/>
    <w:rsid w:val="003A5DE3"/>
    <w:rsid w:val="003A693B"/>
    <w:rsid w:val="003A6DB9"/>
    <w:rsid w:val="003A6E94"/>
    <w:rsid w:val="003B1240"/>
    <w:rsid w:val="003B192B"/>
    <w:rsid w:val="003B1C7A"/>
    <w:rsid w:val="003B247E"/>
    <w:rsid w:val="003B334D"/>
    <w:rsid w:val="003B6664"/>
    <w:rsid w:val="003C0472"/>
    <w:rsid w:val="003C3824"/>
    <w:rsid w:val="003C5961"/>
    <w:rsid w:val="003D02AD"/>
    <w:rsid w:val="003D2C56"/>
    <w:rsid w:val="003D3638"/>
    <w:rsid w:val="003D3A67"/>
    <w:rsid w:val="003D3AD0"/>
    <w:rsid w:val="003D57D8"/>
    <w:rsid w:val="003D62C1"/>
    <w:rsid w:val="003E0206"/>
    <w:rsid w:val="003E1634"/>
    <w:rsid w:val="003E243D"/>
    <w:rsid w:val="003E2EF6"/>
    <w:rsid w:val="003E45F3"/>
    <w:rsid w:val="003E522E"/>
    <w:rsid w:val="003E5BF1"/>
    <w:rsid w:val="003E5FE6"/>
    <w:rsid w:val="003E7615"/>
    <w:rsid w:val="003F1B0D"/>
    <w:rsid w:val="003F3F34"/>
    <w:rsid w:val="003F6026"/>
    <w:rsid w:val="003F60E1"/>
    <w:rsid w:val="003F72C0"/>
    <w:rsid w:val="0040075E"/>
    <w:rsid w:val="0040137B"/>
    <w:rsid w:val="00404A59"/>
    <w:rsid w:val="00407F83"/>
    <w:rsid w:val="00410E9E"/>
    <w:rsid w:val="00412324"/>
    <w:rsid w:val="004132FB"/>
    <w:rsid w:val="00413485"/>
    <w:rsid w:val="00414994"/>
    <w:rsid w:val="00422CE0"/>
    <w:rsid w:val="0042380A"/>
    <w:rsid w:val="00423D85"/>
    <w:rsid w:val="0042418F"/>
    <w:rsid w:val="00425151"/>
    <w:rsid w:val="004260F6"/>
    <w:rsid w:val="00426375"/>
    <w:rsid w:val="0042678E"/>
    <w:rsid w:val="00427A77"/>
    <w:rsid w:val="00427FB5"/>
    <w:rsid w:val="00430D9B"/>
    <w:rsid w:val="004313AC"/>
    <w:rsid w:val="00431A81"/>
    <w:rsid w:val="004332C3"/>
    <w:rsid w:val="004363D7"/>
    <w:rsid w:val="00443239"/>
    <w:rsid w:val="004437AD"/>
    <w:rsid w:val="00444CD8"/>
    <w:rsid w:val="00445900"/>
    <w:rsid w:val="004465F0"/>
    <w:rsid w:val="0044782E"/>
    <w:rsid w:val="00447929"/>
    <w:rsid w:val="00450930"/>
    <w:rsid w:val="00450C43"/>
    <w:rsid w:val="00454B4C"/>
    <w:rsid w:val="00454D26"/>
    <w:rsid w:val="00457606"/>
    <w:rsid w:val="0046010C"/>
    <w:rsid w:val="00461E29"/>
    <w:rsid w:val="004626CA"/>
    <w:rsid w:val="00464E1A"/>
    <w:rsid w:val="00466235"/>
    <w:rsid w:val="00466576"/>
    <w:rsid w:val="0046736C"/>
    <w:rsid w:val="004673F2"/>
    <w:rsid w:val="004726F3"/>
    <w:rsid w:val="004732E2"/>
    <w:rsid w:val="004762B1"/>
    <w:rsid w:val="00476482"/>
    <w:rsid w:val="00477C51"/>
    <w:rsid w:val="00477D77"/>
    <w:rsid w:val="00481911"/>
    <w:rsid w:val="004832B6"/>
    <w:rsid w:val="00483788"/>
    <w:rsid w:val="004838FD"/>
    <w:rsid w:val="004848BE"/>
    <w:rsid w:val="00484BC2"/>
    <w:rsid w:val="004858C6"/>
    <w:rsid w:val="00487514"/>
    <w:rsid w:val="00491354"/>
    <w:rsid w:val="00492F05"/>
    <w:rsid w:val="00494017"/>
    <w:rsid w:val="004942EB"/>
    <w:rsid w:val="00495341"/>
    <w:rsid w:val="0049570C"/>
    <w:rsid w:val="0049772E"/>
    <w:rsid w:val="00497CDB"/>
    <w:rsid w:val="004A0CF0"/>
    <w:rsid w:val="004B299F"/>
    <w:rsid w:val="004B35F9"/>
    <w:rsid w:val="004C1005"/>
    <w:rsid w:val="004C135A"/>
    <w:rsid w:val="004C277A"/>
    <w:rsid w:val="004C3062"/>
    <w:rsid w:val="004C48A3"/>
    <w:rsid w:val="004C5BEE"/>
    <w:rsid w:val="004C7155"/>
    <w:rsid w:val="004D1456"/>
    <w:rsid w:val="004D1B78"/>
    <w:rsid w:val="004D234A"/>
    <w:rsid w:val="004D2FAC"/>
    <w:rsid w:val="004D46C5"/>
    <w:rsid w:val="004D59B9"/>
    <w:rsid w:val="004D5A88"/>
    <w:rsid w:val="004E0560"/>
    <w:rsid w:val="004E0640"/>
    <w:rsid w:val="004E1219"/>
    <w:rsid w:val="004E2854"/>
    <w:rsid w:val="004E4798"/>
    <w:rsid w:val="004E5C45"/>
    <w:rsid w:val="004E67DA"/>
    <w:rsid w:val="004E75AA"/>
    <w:rsid w:val="004F0ACD"/>
    <w:rsid w:val="004F2B8B"/>
    <w:rsid w:val="004F4D0E"/>
    <w:rsid w:val="004F63C0"/>
    <w:rsid w:val="004F6EFF"/>
    <w:rsid w:val="004F7A61"/>
    <w:rsid w:val="004F7CA0"/>
    <w:rsid w:val="00500453"/>
    <w:rsid w:val="005044D9"/>
    <w:rsid w:val="00504B15"/>
    <w:rsid w:val="00506962"/>
    <w:rsid w:val="005069B1"/>
    <w:rsid w:val="00506A04"/>
    <w:rsid w:val="0050725F"/>
    <w:rsid w:val="00507A7F"/>
    <w:rsid w:val="00510E7E"/>
    <w:rsid w:val="0051207C"/>
    <w:rsid w:val="00512839"/>
    <w:rsid w:val="00513A1A"/>
    <w:rsid w:val="005151B1"/>
    <w:rsid w:val="00516610"/>
    <w:rsid w:val="00522950"/>
    <w:rsid w:val="00522EB6"/>
    <w:rsid w:val="00524CFD"/>
    <w:rsid w:val="0052712E"/>
    <w:rsid w:val="0052724C"/>
    <w:rsid w:val="00527635"/>
    <w:rsid w:val="0053188F"/>
    <w:rsid w:val="00531978"/>
    <w:rsid w:val="0053310F"/>
    <w:rsid w:val="005333CE"/>
    <w:rsid w:val="005348AD"/>
    <w:rsid w:val="00540046"/>
    <w:rsid w:val="005433F3"/>
    <w:rsid w:val="00544E8F"/>
    <w:rsid w:val="0054593D"/>
    <w:rsid w:val="00551EEC"/>
    <w:rsid w:val="00554E0D"/>
    <w:rsid w:val="0055583F"/>
    <w:rsid w:val="005558B3"/>
    <w:rsid w:val="00556854"/>
    <w:rsid w:val="0055695E"/>
    <w:rsid w:val="00560A90"/>
    <w:rsid w:val="00560AE2"/>
    <w:rsid w:val="00560BE0"/>
    <w:rsid w:val="0056302F"/>
    <w:rsid w:val="0056737E"/>
    <w:rsid w:val="0057056B"/>
    <w:rsid w:val="0057408E"/>
    <w:rsid w:val="00577F77"/>
    <w:rsid w:val="005800FA"/>
    <w:rsid w:val="00581668"/>
    <w:rsid w:val="00581D1C"/>
    <w:rsid w:val="00582B55"/>
    <w:rsid w:val="005840BF"/>
    <w:rsid w:val="0058466F"/>
    <w:rsid w:val="0058482E"/>
    <w:rsid w:val="00584947"/>
    <w:rsid w:val="0058769F"/>
    <w:rsid w:val="00590B25"/>
    <w:rsid w:val="00591225"/>
    <w:rsid w:val="00591EC8"/>
    <w:rsid w:val="00596091"/>
    <w:rsid w:val="0059646A"/>
    <w:rsid w:val="00596F9F"/>
    <w:rsid w:val="00597708"/>
    <w:rsid w:val="00597AE9"/>
    <w:rsid w:val="00597CD2"/>
    <w:rsid w:val="005A0D25"/>
    <w:rsid w:val="005A164E"/>
    <w:rsid w:val="005A3D28"/>
    <w:rsid w:val="005A7CF9"/>
    <w:rsid w:val="005B1123"/>
    <w:rsid w:val="005B1CAA"/>
    <w:rsid w:val="005B24D3"/>
    <w:rsid w:val="005B3749"/>
    <w:rsid w:val="005B55D8"/>
    <w:rsid w:val="005B6CF3"/>
    <w:rsid w:val="005C121A"/>
    <w:rsid w:val="005C2262"/>
    <w:rsid w:val="005C2D54"/>
    <w:rsid w:val="005C7A83"/>
    <w:rsid w:val="005D03BF"/>
    <w:rsid w:val="005D05D5"/>
    <w:rsid w:val="005D26CD"/>
    <w:rsid w:val="005D287D"/>
    <w:rsid w:val="005D5811"/>
    <w:rsid w:val="005D69FC"/>
    <w:rsid w:val="005E08D0"/>
    <w:rsid w:val="005E34F7"/>
    <w:rsid w:val="005E3EEB"/>
    <w:rsid w:val="005E4A42"/>
    <w:rsid w:val="005E558D"/>
    <w:rsid w:val="005E5B86"/>
    <w:rsid w:val="005E68D2"/>
    <w:rsid w:val="005F3671"/>
    <w:rsid w:val="005F368F"/>
    <w:rsid w:val="005F405A"/>
    <w:rsid w:val="005F544E"/>
    <w:rsid w:val="0060004A"/>
    <w:rsid w:val="006009F6"/>
    <w:rsid w:val="006012CD"/>
    <w:rsid w:val="00604FFF"/>
    <w:rsid w:val="00605885"/>
    <w:rsid w:val="00606209"/>
    <w:rsid w:val="00610741"/>
    <w:rsid w:val="00611D20"/>
    <w:rsid w:val="00611F18"/>
    <w:rsid w:val="00612C70"/>
    <w:rsid w:val="0061334F"/>
    <w:rsid w:val="00613BED"/>
    <w:rsid w:val="00613E9D"/>
    <w:rsid w:val="006214E4"/>
    <w:rsid w:val="006240B7"/>
    <w:rsid w:val="00624163"/>
    <w:rsid w:val="00625294"/>
    <w:rsid w:val="00625C78"/>
    <w:rsid w:val="00626F10"/>
    <w:rsid w:val="00627581"/>
    <w:rsid w:val="00627CBF"/>
    <w:rsid w:val="00630722"/>
    <w:rsid w:val="0063147C"/>
    <w:rsid w:val="0063538E"/>
    <w:rsid w:val="00635410"/>
    <w:rsid w:val="00636108"/>
    <w:rsid w:val="0063667D"/>
    <w:rsid w:val="006409F7"/>
    <w:rsid w:val="00650D11"/>
    <w:rsid w:val="00654F62"/>
    <w:rsid w:val="00664A0C"/>
    <w:rsid w:val="006652DA"/>
    <w:rsid w:val="00666215"/>
    <w:rsid w:val="00666699"/>
    <w:rsid w:val="00666942"/>
    <w:rsid w:val="006677FE"/>
    <w:rsid w:val="00667B52"/>
    <w:rsid w:val="0067351C"/>
    <w:rsid w:val="006739B4"/>
    <w:rsid w:val="00676C9A"/>
    <w:rsid w:val="006771E0"/>
    <w:rsid w:val="00681755"/>
    <w:rsid w:val="00681A5B"/>
    <w:rsid w:val="006836E3"/>
    <w:rsid w:val="00684575"/>
    <w:rsid w:val="0068594D"/>
    <w:rsid w:val="006861C4"/>
    <w:rsid w:val="00687A31"/>
    <w:rsid w:val="00690501"/>
    <w:rsid w:val="00693497"/>
    <w:rsid w:val="006941F7"/>
    <w:rsid w:val="00694E22"/>
    <w:rsid w:val="006970D9"/>
    <w:rsid w:val="00697825"/>
    <w:rsid w:val="006A1246"/>
    <w:rsid w:val="006A298A"/>
    <w:rsid w:val="006A37CA"/>
    <w:rsid w:val="006A38AE"/>
    <w:rsid w:val="006A54CF"/>
    <w:rsid w:val="006B0B8E"/>
    <w:rsid w:val="006B2F4F"/>
    <w:rsid w:val="006B3227"/>
    <w:rsid w:val="006C5230"/>
    <w:rsid w:val="006C697B"/>
    <w:rsid w:val="006C6992"/>
    <w:rsid w:val="006C7ACD"/>
    <w:rsid w:val="006D33CC"/>
    <w:rsid w:val="006D383B"/>
    <w:rsid w:val="006D4293"/>
    <w:rsid w:val="006D447E"/>
    <w:rsid w:val="006D4922"/>
    <w:rsid w:val="006D49AC"/>
    <w:rsid w:val="006D5500"/>
    <w:rsid w:val="006D5B07"/>
    <w:rsid w:val="006D5F8C"/>
    <w:rsid w:val="006D6F4B"/>
    <w:rsid w:val="006D7978"/>
    <w:rsid w:val="006D7C0C"/>
    <w:rsid w:val="006E000C"/>
    <w:rsid w:val="006E028C"/>
    <w:rsid w:val="006E1244"/>
    <w:rsid w:val="006E466E"/>
    <w:rsid w:val="006E5AF5"/>
    <w:rsid w:val="006E73CD"/>
    <w:rsid w:val="006F0A74"/>
    <w:rsid w:val="006F0A80"/>
    <w:rsid w:val="006F5DFE"/>
    <w:rsid w:val="006F6BE9"/>
    <w:rsid w:val="006F73F0"/>
    <w:rsid w:val="006F7448"/>
    <w:rsid w:val="006F7C7D"/>
    <w:rsid w:val="00702507"/>
    <w:rsid w:val="00703035"/>
    <w:rsid w:val="0070440B"/>
    <w:rsid w:val="007053E6"/>
    <w:rsid w:val="00707C54"/>
    <w:rsid w:val="00710B5B"/>
    <w:rsid w:val="00713110"/>
    <w:rsid w:val="00713D18"/>
    <w:rsid w:val="00717455"/>
    <w:rsid w:val="00717CEB"/>
    <w:rsid w:val="0072128E"/>
    <w:rsid w:val="0072308F"/>
    <w:rsid w:val="00723677"/>
    <w:rsid w:val="007271E5"/>
    <w:rsid w:val="00727843"/>
    <w:rsid w:val="00731D82"/>
    <w:rsid w:val="0073275D"/>
    <w:rsid w:val="00732E7B"/>
    <w:rsid w:val="00737186"/>
    <w:rsid w:val="00741CB1"/>
    <w:rsid w:val="00743538"/>
    <w:rsid w:val="00744250"/>
    <w:rsid w:val="00746773"/>
    <w:rsid w:val="00750378"/>
    <w:rsid w:val="00750C76"/>
    <w:rsid w:val="00753DD0"/>
    <w:rsid w:val="00755501"/>
    <w:rsid w:val="00756AF1"/>
    <w:rsid w:val="0075796E"/>
    <w:rsid w:val="00760FC9"/>
    <w:rsid w:val="00761B31"/>
    <w:rsid w:val="007624C3"/>
    <w:rsid w:val="00762798"/>
    <w:rsid w:val="00770785"/>
    <w:rsid w:val="00771EEB"/>
    <w:rsid w:val="00772D8A"/>
    <w:rsid w:val="00773064"/>
    <w:rsid w:val="00774653"/>
    <w:rsid w:val="00774705"/>
    <w:rsid w:val="007754D8"/>
    <w:rsid w:val="00777F50"/>
    <w:rsid w:val="00780088"/>
    <w:rsid w:val="00782FFF"/>
    <w:rsid w:val="007842D5"/>
    <w:rsid w:val="00784F5D"/>
    <w:rsid w:val="007853ED"/>
    <w:rsid w:val="0078636F"/>
    <w:rsid w:val="0078650C"/>
    <w:rsid w:val="00786B26"/>
    <w:rsid w:val="00786C5F"/>
    <w:rsid w:val="0079305A"/>
    <w:rsid w:val="00794114"/>
    <w:rsid w:val="00797E18"/>
    <w:rsid w:val="007A47C7"/>
    <w:rsid w:val="007A625B"/>
    <w:rsid w:val="007A737D"/>
    <w:rsid w:val="007A7F9E"/>
    <w:rsid w:val="007B048F"/>
    <w:rsid w:val="007B1DEA"/>
    <w:rsid w:val="007B22DD"/>
    <w:rsid w:val="007B2440"/>
    <w:rsid w:val="007B7B92"/>
    <w:rsid w:val="007C23DC"/>
    <w:rsid w:val="007C2A1A"/>
    <w:rsid w:val="007C41A8"/>
    <w:rsid w:val="007C4C30"/>
    <w:rsid w:val="007C4F92"/>
    <w:rsid w:val="007C601F"/>
    <w:rsid w:val="007C6C36"/>
    <w:rsid w:val="007C77C0"/>
    <w:rsid w:val="007D0192"/>
    <w:rsid w:val="007D0F3A"/>
    <w:rsid w:val="007D2B7F"/>
    <w:rsid w:val="007D2EF8"/>
    <w:rsid w:val="007D31C8"/>
    <w:rsid w:val="007D7277"/>
    <w:rsid w:val="007E0828"/>
    <w:rsid w:val="007E1AA2"/>
    <w:rsid w:val="007E489F"/>
    <w:rsid w:val="007E5D24"/>
    <w:rsid w:val="007E6AA3"/>
    <w:rsid w:val="007E6CB8"/>
    <w:rsid w:val="007E71DA"/>
    <w:rsid w:val="007F08CA"/>
    <w:rsid w:val="007F0BF6"/>
    <w:rsid w:val="007F3719"/>
    <w:rsid w:val="007F39CC"/>
    <w:rsid w:val="007F4704"/>
    <w:rsid w:val="007F56C3"/>
    <w:rsid w:val="007F7FAF"/>
    <w:rsid w:val="008035E1"/>
    <w:rsid w:val="008056CF"/>
    <w:rsid w:val="00810255"/>
    <w:rsid w:val="008107A9"/>
    <w:rsid w:val="00810CA1"/>
    <w:rsid w:val="0081156D"/>
    <w:rsid w:val="00811708"/>
    <w:rsid w:val="008121B7"/>
    <w:rsid w:val="008127C2"/>
    <w:rsid w:val="0081409C"/>
    <w:rsid w:val="00814C41"/>
    <w:rsid w:val="00822C96"/>
    <w:rsid w:val="00823422"/>
    <w:rsid w:val="0082371D"/>
    <w:rsid w:val="00826181"/>
    <w:rsid w:val="008263DB"/>
    <w:rsid w:val="008273F4"/>
    <w:rsid w:val="00831A81"/>
    <w:rsid w:val="00833313"/>
    <w:rsid w:val="008406DF"/>
    <w:rsid w:val="00840966"/>
    <w:rsid w:val="00840D4B"/>
    <w:rsid w:val="00842531"/>
    <w:rsid w:val="00842CF0"/>
    <w:rsid w:val="00843245"/>
    <w:rsid w:val="008434BD"/>
    <w:rsid w:val="00845916"/>
    <w:rsid w:val="00845973"/>
    <w:rsid w:val="00845CAC"/>
    <w:rsid w:val="00846515"/>
    <w:rsid w:val="00846916"/>
    <w:rsid w:val="008469F7"/>
    <w:rsid w:val="00847F5E"/>
    <w:rsid w:val="00852DD5"/>
    <w:rsid w:val="008538EF"/>
    <w:rsid w:val="00855F65"/>
    <w:rsid w:val="00862395"/>
    <w:rsid w:val="0086250F"/>
    <w:rsid w:val="0086472B"/>
    <w:rsid w:val="00864EA2"/>
    <w:rsid w:val="00865460"/>
    <w:rsid w:val="00871CCF"/>
    <w:rsid w:val="008763A5"/>
    <w:rsid w:val="0087712E"/>
    <w:rsid w:val="0087773E"/>
    <w:rsid w:val="00881D84"/>
    <w:rsid w:val="00882724"/>
    <w:rsid w:val="0088532A"/>
    <w:rsid w:val="00887EFC"/>
    <w:rsid w:val="00891DC0"/>
    <w:rsid w:val="008934AE"/>
    <w:rsid w:val="008937B0"/>
    <w:rsid w:val="008940F1"/>
    <w:rsid w:val="008944AE"/>
    <w:rsid w:val="00894EEF"/>
    <w:rsid w:val="00896F44"/>
    <w:rsid w:val="008A1559"/>
    <w:rsid w:val="008A21EE"/>
    <w:rsid w:val="008A2603"/>
    <w:rsid w:val="008A27DD"/>
    <w:rsid w:val="008A329C"/>
    <w:rsid w:val="008A4527"/>
    <w:rsid w:val="008A5BCF"/>
    <w:rsid w:val="008A6D3A"/>
    <w:rsid w:val="008A7B87"/>
    <w:rsid w:val="008B057F"/>
    <w:rsid w:val="008B2616"/>
    <w:rsid w:val="008B2879"/>
    <w:rsid w:val="008B451E"/>
    <w:rsid w:val="008B6CDF"/>
    <w:rsid w:val="008B7A35"/>
    <w:rsid w:val="008B7B6F"/>
    <w:rsid w:val="008B7C3D"/>
    <w:rsid w:val="008C1B18"/>
    <w:rsid w:val="008C28F3"/>
    <w:rsid w:val="008C365E"/>
    <w:rsid w:val="008D1287"/>
    <w:rsid w:val="008D1B15"/>
    <w:rsid w:val="008D302D"/>
    <w:rsid w:val="008D401B"/>
    <w:rsid w:val="008D5176"/>
    <w:rsid w:val="008E09E1"/>
    <w:rsid w:val="008E209E"/>
    <w:rsid w:val="008E2649"/>
    <w:rsid w:val="008E28D1"/>
    <w:rsid w:val="008E2B63"/>
    <w:rsid w:val="008E3009"/>
    <w:rsid w:val="008E352C"/>
    <w:rsid w:val="008E383A"/>
    <w:rsid w:val="008E3D89"/>
    <w:rsid w:val="008E725A"/>
    <w:rsid w:val="008F1365"/>
    <w:rsid w:val="008F413D"/>
    <w:rsid w:val="008F60CD"/>
    <w:rsid w:val="008F6350"/>
    <w:rsid w:val="008F66E2"/>
    <w:rsid w:val="008F6EDE"/>
    <w:rsid w:val="00903001"/>
    <w:rsid w:val="00910600"/>
    <w:rsid w:val="00911957"/>
    <w:rsid w:val="00911BC6"/>
    <w:rsid w:val="00913C65"/>
    <w:rsid w:val="009149BB"/>
    <w:rsid w:val="009167E5"/>
    <w:rsid w:val="00920822"/>
    <w:rsid w:val="00922740"/>
    <w:rsid w:val="009228F1"/>
    <w:rsid w:val="00923563"/>
    <w:rsid w:val="00923772"/>
    <w:rsid w:val="0092457D"/>
    <w:rsid w:val="009247CD"/>
    <w:rsid w:val="009248B2"/>
    <w:rsid w:val="00925308"/>
    <w:rsid w:val="00925744"/>
    <w:rsid w:val="00926933"/>
    <w:rsid w:val="0092695B"/>
    <w:rsid w:val="00926DDF"/>
    <w:rsid w:val="009319FA"/>
    <w:rsid w:val="00931A46"/>
    <w:rsid w:val="00932863"/>
    <w:rsid w:val="00933D08"/>
    <w:rsid w:val="00934200"/>
    <w:rsid w:val="00935EFE"/>
    <w:rsid w:val="00936C1E"/>
    <w:rsid w:val="00940C8A"/>
    <w:rsid w:val="00943600"/>
    <w:rsid w:val="009436DF"/>
    <w:rsid w:val="00943ACA"/>
    <w:rsid w:val="00943CAE"/>
    <w:rsid w:val="0094445E"/>
    <w:rsid w:val="00946723"/>
    <w:rsid w:val="009508B0"/>
    <w:rsid w:val="00955E0D"/>
    <w:rsid w:val="00956B70"/>
    <w:rsid w:val="009614C5"/>
    <w:rsid w:val="00961B9F"/>
    <w:rsid w:val="0096374D"/>
    <w:rsid w:val="00963D7A"/>
    <w:rsid w:val="00964D70"/>
    <w:rsid w:val="009672A1"/>
    <w:rsid w:val="00967502"/>
    <w:rsid w:val="00970057"/>
    <w:rsid w:val="009706DA"/>
    <w:rsid w:val="00970B45"/>
    <w:rsid w:val="0097312A"/>
    <w:rsid w:val="0097313E"/>
    <w:rsid w:val="009733FC"/>
    <w:rsid w:val="00973902"/>
    <w:rsid w:val="00973951"/>
    <w:rsid w:val="00973DC9"/>
    <w:rsid w:val="00974224"/>
    <w:rsid w:val="00974D79"/>
    <w:rsid w:val="009759EF"/>
    <w:rsid w:val="00975A4C"/>
    <w:rsid w:val="00977903"/>
    <w:rsid w:val="00980B09"/>
    <w:rsid w:val="00981482"/>
    <w:rsid w:val="00981A48"/>
    <w:rsid w:val="00983011"/>
    <w:rsid w:val="00983FF4"/>
    <w:rsid w:val="00985646"/>
    <w:rsid w:val="00985A64"/>
    <w:rsid w:val="00985CA8"/>
    <w:rsid w:val="00985E61"/>
    <w:rsid w:val="00986365"/>
    <w:rsid w:val="00987EDD"/>
    <w:rsid w:val="009902F8"/>
    <w:rsid w:val="00990CE1"/>
    <w:rsid w:val="00991FD7"/>
    <w:rsid w:val="009923A4"/>
    <w:rsid w:val="00996651"/>
    <w:rsid w:val="00997D42"/>
    <w:rsid w:val="009A09E5"/>
    <w:rsid w:val="009A3B3C"/>
    <w:rsid w:val="009A4B34"/>
    <w:rsid w:val="009A555E"/>
    <w:rsid w:val="009A6D01"/>
    <w:rsid w:val="009A7D1E"/>
    <w:rsid w:val="009B1EE4"/>
    <w:rsid w:val="009B3E2C"/>
    <w:rsid w:val="009B3FBC"/>
    <w:rsid w:val="009B4D63"/>
    <w:rsid w:val="009B4D8E"/>
    <w:rsid w:val="009B6D0A"/>
    <w:rsid w:val="009C5D8F"/>
    <w:rsid w:val="009C6528"/>
    <w:rsid w:val="009C6E7B"/>
    <w:rsid w:val="009D0A05"/>
    <w:rsid w:val="009D1177"/>
    <w:rsid w:val="009D5332"/>
    <w:rsid w:val="009D71A9"/>
    <w:rsid w:val="009D7CE8"/>
    <w:rsid w:val="009E3B4B"/>
    <w:rsid w:val="009F2F8C"/>
    <w:rsid w:val="009F350F"/>
    <w:rsid w:val="009F6143"/>
    <w:rsid w:val="009F6C8F"/>
    <w:rsid w:val="009F7375"/>
    <w:rsid w:val="00A012F6"/>
    <w:rsid w:val="00A0218B"/>
    <w:rsid w:val="00A028CE"/>
    <w:rsid w:val="00A037C9"/>
    <w:rsid w:val="00A12EC3"/>
    <w:rsid w:val="00A13556"/>
    <w:rsid w:val="00A135AA"/>
    <w:rsid w:val="00A13F66"/>
    <w:rsid w:val="00A150E3"/>
    <w:rsid w:val="00A1638E"/>
    <w:rsid w:val="00A1739E"/>
    <w:rsid w:val="00A176D1"/>
    <w:rsid w:val="00A20975"/>
    <w:rsid w:val="00A2193A"/>
    <w:rsid w:val="00A31EE8"/>
    <w:rsid w:val="00A3365B"/>
    <w:rsid w:val="00A347B8"/>
    <w:rsid w:val="00A3799B"/>
    <w:rsid w:val="00A41FD8"/>
    <w:rsid w:val="00A451BD"/>
    <w:rsid w:val="00A46910"/>
    <w:rsid w:val="00A5020E"/>
    <w:rsid w:val="00A54AAF"/>
    <w:rsid w:val="00A574DC"/>
    <w:rsid w:val="00A57A6A"/>
    <w:rsid w:val="00A57DC9"/>
    <w:rsid w:val="00A61253"/>
    <w:rsid w:val="00A62470"/>
    <w:rsid w:val="00A62555"/>
    <w:rsid w:val="00A63D05"/>
    <w:rsid w:val="00A647E2"/>
    <w:rsid w:val="00A65703"/>
    <w:rsid w:val="00A66577"/>
    <w:rsid w:val="00A66D1F"/>
    <w:rsid w:val="00A702F0"/>
    <w:rsid w:val="00A73C61"/>
    <w:rsid w:val="00A80A19"/>
    <w:rsid w:val="00A80B71"/>
    <w:rsid w:val="00A811A6"/>
    <w:rsid w:val="00A81973"/>
    <w:rsid w:val="00A84955"/>
    <w:rsid w:val="00A85A81"/>
    <w:rsid w:val="00A86FC1"/>
    <w:rsid w:val="00A870A7"/>
    <w:rsid w:val="00A93CD3"/>
    <w:rsid w:val="00A95644"/>
    <w:rsid w:val="00A97A41"/>
    <w:rsid w:val="00AA04B8"/>
    <w:rsid w:val="00AA0C7A"/>
    <w:rsid w:val="00AA2906"/>
    <w:rsid w:val="00AA4631"/>
    <w:rsid w:val="00AA4A77"/>
    <w:rsid w:val="00AA77BC"/>
    <w:rsid w:val="00AB2B11"/>
    <w:rsid w:val="00AB4B28"/>
    <w:rsid w:val="00AB4D38"/>
    <w:rsid w:val="00AB6855"/>
    <w:rsid w:val="00AC45C1"/>
    <w:rsid w:val="00AC4817"/>
    <w:rsid w:val="00AC6F84"/>
    <w:rsid w:val="00AD1DDE"/>
    <w:rsid w:val="00AD4600"/>
    <w:rsid w:val="00AD51FD"/>
    <w:rsid w:val="00AD5BEF"/>
    <w:rsid w:val="00AD5C53"/>
    <w:rsid w:val="00AD75D9"/>
    <w:rsid w:val="00AD796F"/>
    <w:rsid w:val="00AE0925"/>
    <w:rsid w:val="00AE186F"/>
    <w:rsid w:val="00AE1C01"/>
    <w:rsid w:val="00AE2347"/>
    <w:rsid w:val="00AE37ED"/>
    <w:rsid w:val="00AE43A7"/>
    <w:rsid w:val="00AE758C"/>
    <w:rsid w:val="00AE7A78"/>
    <w:rsid w:val="00AF02F7"/>
    <w:rsid w:val="00AF0699"/>
    <w:rsid w:val="00AF29CB"/>
    <w:rsid w:val="00AF2CCE"/>
    <w:rsid w:val="00AF5989"/>
    <w:rsid w:val="00AF7637"/>
    <w:rsid w:val="00AF792E"/>
    <w:rsid w:val="00AF7D68"/>
    <w:rsid w:val="00B0007A"/>
    <w:rsid w:val="00B0132F"/>
    <w:rsid w:val="00B03019"/>
    <w:rsid w:val="00B0696D"/>
    <w:rsid w:val="00B06980"/>
    <w:rsid w:val="00B070BF"/>
    <w:rsid w:val="00B13157"/>
    <w:rsid w:val="00B131F4"/>
    <w:rsid w:val="00B13234"/>
    <w:rsid w:val="00B1577E"/>
    <w:rsid w:val="00B20A1A"/>
    <w:rsid w:val="00B22B11"/>
    <w:rsid w:val="00B22FF3"/>
    <w:rsid w:val="00B24CB3"/>
    <w:rsid w:val="00B25977"/>
    <w:rsid w:val="00B25C58"/>
    <w:rsid w:val="00B265B6"/>
    <w:rsid w:val="00B27458"/>
    <w:rsid w:val="00B274A3"/>
    <w:rsid w:val="00B27AE4"/>
    <w:rsid w:val="00B27DE0"/>
    <w:rsid w:val="00B302B7"/>
    <w:rsid w:val="00B30540"/>
    <w:rsid w:val="00B33DED"/>
    <w:rsid w:val="00B36A37"/>
    <w:rsid w:val="00B4117B"/>
    <w:rsid w:val="00B42F5C"/>
    <w:rsid w:val="00B43F6A"/>
    <w:rsid w:val="00B46BDE"/>
    <w:rsid w:val="00B4762A"/>
    <w:rsid w:val="00B47BC9"/>
    <w:rsid w:val="00B51A9F"/>
    <w:rsid w:val="00B51FB0"/>
    <w:rsid w:val="00B5212E"/>
    <w:rsid w:val="00B524A3"/>
    <w:rsid w:val="00B527E2"/>
    <w:rsid w:val="00B52F16"/>
    <w:rsid w:val="00B53F89"/>
    <w:rsid w:val="00B56890"/>
    <w:rsid w:val="00B5697E"/>
    <w:rsid w:val="00B570F9"/>
    <w:rsid w:val="00B60A9E"/>
    <w:rsid w:val="00B610D2"/>
    <w:rsid w:val="00B63371"/>
    <w:rsid w:val="00B64084"/>
    <w:rsid w:val="00B65AF1"/>
    <w:rsid w:val="00B70736"/>
    <w:rsid w:val="00B719DB"/>
    <w:rsid w:val="00B73289"/>
    <w:rsid w:val="00B7525B"/>
    <w:rsid w:val="00B755E2"/>
    <w:rsid w:val="00B763D6"/>
    <w:rsid w:val="00B76B01"/>
    <w:rsid w:val="00B81E92"/>
    <w:rsid w:val="00B828D0"/>
    <w:rsid w:val="00B82E0B"/>
    <w:rsid w:val="00B853E8"/>
    <w:rsid w:val="00B86504"/>
    <w:rsid w:val="00B871A2"/>
    <w:rsid w:val="00B87D47"/>
    <w:rsid w:val="00B912D1"/>
    <w:rsid w:val="00B94B6A"/>
    <w:rsid w:val="00B95C63"/>
    <w:rsid w:val="00B97117"/>
    <w:rsid w:val="00BA15DC"/>
    <w:rsid w:val="00BA34E6"/>
    <w:rsid w:val="00BA47E9"/>
    <w:rsid w:val="00BA4808"/>
    <w:rsid w:val="00BA4BC6"/>
    <w:rsid w:val="00BA7B98"/>
    <w:rsid w:val="00BB00DA"/>
    <w:rsid w:val="00BB2B63"/>
    <w:rsid w:val="00BB340D"/>
    <w:rsid w:val="00BB6186"/>
    <w:rsid w:val="00BB6FB6"/>
    <w:rsid w:val="00BC0038"/>
    <w:rsid w:val="00BC0441"/>
    <w:rsid w:val="00BC0DD4"/>
    <w:rsid w:val="00BC0E62"/>
    <w:rsid w:val="00BC4CE4"/>
    <w:rsid w:val="00BC58AA"/>
    <w:rsid w:val="00BC5FEE"/>
    <w:rsid w:val="00BC77B9"/>
    <w:rsid w:val="00BD101B"/>
    <w:rsid w:val="00BD14E0"/>
    <w:rsid w:val="00BD3464"/>
    <w:rsid w:val="00BD491A"/>
    <w:rsid w:val="00BD7079"/>
    <w:rsid w:val="00BD750B"/>
    <w:rsid w:val="00BE04F3"/>
    <w:rsid w:val="00BE0BF0"/>
    <w:rsid w:val="00BE1DBC"/>
    <w:rsid w:val="00BE1DD5"/>
    <w:rsid w:val="00BE27F4"/>
    <w:rsid w:val="00BE32B4"/>
    <w:rsid w:val="00BE4180"/>
    <w:rsid w:val="00BE5C51"/>
    <w:rsid w:val="00BE5E1E"/>
    <w:rsid w:val="00BE616C"/>
    <w:rsid w:val="00BE735E"/>
    <w:rsid w:val="00BF0289"/>
    <w:rsid w:val="00BF1FB9"/>
    <w:rsid w:val="00BF38BD"/>
    <w:rsid w:val="00BF4165"/>
    <w:rsid w:val="00BF492A"/>
    <w:rsid w:val="00BF6915"/>
    <w:rsid w:val="00BF77E3"/>
    <w:rsid w:val="00C01DE9"/>
    <w:rsid w:val="00C02372"/>
    <w:rsid w:val="00C03862"/>
    <w:rsid w:val="00C05D86"/>
    <w:rsid w:val="00C114F9"/>
    <w:rsid w:val="00C137E5"/>
    <w:rsid w:val="00C13AC0"/>
    <w:rsid w:val="00C1643D"/>
    <w:rsid w:val="00C17A29"/>
    <w:rsid w:val="00C17FE4"/>
    <w:rsid w:val="00C20DA1"/>
    <w:rsid w:val="00C251B4"/>
    <w:rsid w:val="00C251DB"/>
    <w:rsid w:val="00C27685"/>
    <w:rsid w:val="00C30728"/>
    <w:rsid w:val="00C316A1"/>
    <w:rsid w:val="00C32F61"/>
    <w:rsid w:val="00C3445B"/>
    <w:rsid w:val="00C378DA"/>
    <w:rsid w:val="00C378F2"/>
    <w:rsid w:val="00C40886"/>
    <w:rsid w:val="00C40BE4"/>
    <w:rsid w:val="00C426AF"/>
    <w:rsid w:val="00C45083"/>
    <w:rsid w:val="00C45148"/>
    <w:rsid w:val="00C4704B"/>
    <w:rsid w:val="00C50EA4"/>
    <w:rsid w:val="00C5495E"/>
    <w:rsid w:val="00C568D4"/>
    <w:rsid w:val="00C57162"/>
    <w:rsid w:val="00C60521"/>
    <w:rsid w:val="00C6340E"/>
    <w:rsid w:val="00C63B59"/>
    <w:rsid w:val="00C6548F"/>
    <w:rsid w:val="00C6695A"/>
    <w:rsid w:val="00C66E54"/>
    <w:rsid w:val="00C679DF"/>
    <w:rsid w:val="00C71CB2"/>
    <w:rsid w:val="00C72FD7"/>
    <w:rsid w:val="00C7671B"/>
    <w:rsid w:val="00C77C8A"/>
    <w:rsid w:val="00C809C5"/>
    <w:rsid w:val="00C816B7"/>
    <w:rsid w:val="00C82A61"/>
    <w:rsid w:val="00C82F15"/>
    <w:rsid w:val="00C83604"/>
    <w:rsid w:val="00C838BA"/>
    <w:rsid w:val="00C87814"/>
    <w:rsid w:val="00C932AB"/>
    <w:rsid w:val="00C94595"/>
    <w:rsid w:val="00C94A7F"/>
    <w:rsid w:val="00C9638C"/>
    <w:rsid w:val="00C97105"/>
    <w:rsid w:val="00C973B8"/>
    <w:rsid w:val="00C97E96"/>
    <w:rsid w:val="00CA0781"/>
    <w:rsid w:val="00CA35BB"/>
    <w:rsid w:val="00CA5D37"/>
    <w:rsid w:val="00CA69FB"/>
    <w:rsid w:val="00CA75A9"/>
    <w:rsid w:val="00CB1E4E"/>
    <w:rsid w:val="00CB35F2"/>
    <w:rsid w:val="00CB3B76"/>
    <w:rsid w:val="00CB3D7C"/>
    <w:rsid w:val="00CB574C"/>
    <w:rsid w:val="00CB5D04"/>
    <w:rsid w:val="00CB6B0A"/>
    <w:rsid w:val="00CC28AA"/>
    <w:rsid w:val="00CC2BA6"/>
    <w:rsid w:val="00CC43FB"/>
    <w:rsid w:val="00CC6A28"/>
    <w:rsid w:val="00CC6BFC"/>
    <w:rsid w:val="00CD0E21"/>
    <w:rsid w:val="00CD24FE"/>
    <w:rsid w:val="00CD2527"/>
    <w:rsid w:val="00CD274B"/>
    <w:rsid w:val="00CD29CF"/>
    <w:rsid w:val="00CD4024"/>
    <w:rsid w:val="00CD51D3"/>
    <w:rsid w:val="00CD614F"/>
    <w:rsid w:val="00CE10D1"/>
    <w:rsid w:val="00CE1583"/>
    <w:rsid w:val="00CE310F"/>
    <w:rsid w:val="00CE453F"/>
    <w:rsid w:val="00CF0F51"/>
    <w:rsid w:val="00CF1A3F"/>
    <w:rsid w:val="00CF1C31"/>
    <w:rsid w:val="00CF79EC"/>
    <w:rsid w:val="00D00DDC"/>
    <w:rsid w:val="00D00ECB"/>
    <w:rsid w:val="00D00F25"/>
    <w:rsid w:val="00D01EC1"/>
    <w:rsid w:val="00D0233F"/>
    <w:rsid w:val="00D02C7F"/>
    <w:rsid w:val="00D031C2"/>
    <w:rsid w:val="00D0453E"/>
    <w:rsid w:val="00D04697"/>
    <w:rsid w:val="00D0567D"/>
    <w:rsid w:val="00D06767"/>
    <w:rsid w:val="00D0710C"/>
    <w:rsid w:val="00D07D4E"/>
    <w:rsid w:val="00D12EE2"/>
    <w:rsid w:val="00D143C8"/>
    <w:rsid w:val="00D15DE1"/>
    <w:rsid w:val="00D15DF2"/>
    <w:rsid w:val="00D168A0"/>
    <w:rsid w:val="00D168F7"/>
    <w:rsid w:val="00D16B0D"/>
    <w:rsid w:val="00D20985"/>
    <w:rsid w:val="00D20C11"/>
    <w:rsid w:val="00D23800"/>
    <w:rsid w:val="00D23CFD"/>
    <w:rsid w:val="00D25AFC"/>
    <w:rsid w:val="00D30EA7"/>
    <w:rsid w:val="00D3201B"/>
    <w:rsid w:val="00D32959"/>
    <w:rsid w:val="00D330AD"/>
    <w:rsid w:val="00D336D9"/>
    <w:rsid w:val="00D40028"/>
    <w:rsid w:val="00D401DB"/>
    <w:rsid w:val="00D405E4"/>
    <w:rsid w:val="00D40F05"/>
    <w:rsid w:val="00D418E4"/>
    <w:rsid w:val="00D4446F"/>
    <w:rsid w:val="00D4465D"/>
    <w:rsid w:val="00D44998"/>
    <w:rsid w:val="00D453CA"/>
    <w:rsid w:val="00D46DD2"/>
    <w:rsid w:val="00D4707D"/>
    <w:rsid w:val="00D472B8"/>
    <w:rsid w:val="00D476A7"/>
    <w:rsid w:val="00D5052B"/>
    <w:rsid w:val="00D51025"/>
    <w:rsid w:val="00D5284F"/>
    <w:rsid w:val="00D55AC3"/>
    <w:rsid w:val="00D56996"/>
    <w:rsid w:val="00D61A3D"/>
    <w:rsid w:val="00D61A93"/>
    <w:rsid w:val="00D624EE"/>
    <w:rsid w:val="00D647A1"/>
    <w:rsid w:val="00D650F3"/>
    <w:rsid w:val="00D660C4"/>
    <w:rsid w:val="00D71A1A"/>
    <w:rsid w:val="00D724EC"/>
    <w:rsid w:val="00D72673"/>
    <w:rsid w:val="00D72F3E"/>
    <w:rsid w:val="00D73E8B"/>
    <w:rsid w:val="00D73EE6"/>
    <w:rsid w:val="00D74E74"/>
    <w:rsid w:val="00D76748"/>
    <w:rsid w:val="00D76DC9"/>
    <w:rsid w:val="00D81419"/>
    <w:rsid w:val="00D8374C"/>
    <w:rsid w:val="00D83A94"/>
    <w:rsid w:val="00D83AEE"/>
    <w:rsid w:val="00D848AC"/>
    <w:rsid w:val="00D8522D"/>
    <w:rsid w:val="00D8655F"/>
    <w:rsid w:val="00D87A6E"/>
    <w:rsid w:val="00D87D5F"/>
    <w:rsid w:val="00D90330"/>
    <w:rsid w:val="00D912E9"/>
    <w:rsid w:val="00D937A7"/>
    <w:rsid w:val="00D943B4"/>
    <w:rsid w:val="00D96EC9"/>
    <w:rsid w:val="00D973DF"/>
    <w:rsid w:val="00D97C43"/>
    <w:rsid w:val="00D97E98"/>
    <w:rsid w:val="00DA2103"/>
    <w:rsid w:val="00DA3DAC"/>
    <w:rsid w:val="00DA4265"/>
    <w:rsid w:val="00DA506B"/>
    <w:rsid w:val="00DA622A"/>
    <w:rsid w:val="00DA6359"/>
    <w:rsid w:val="00DA6FD6"/>
    <w:rsid w:val="00DA7613"/>
    <w:rsid w:val="00DB1244"/>
    <w:rsid w:val="00DB162A"/>
    <w:rsid w:val="00DB3C16"/>
    <w:rsid w:val="00DB57BE"/>
    <w:rsid w:val="00DB5EA7"/>
    <w:rsid w:val="00DB7069"/>
    <w:rsid w:val="00DC1D9E"/>
    <w:rsid w:val="00DC3E80"/>
    <w:rsid w:val="00DC5141"/>
    <w:rsid w:val="00DC65F3"/>
    <w:rsid w:val="00DD0939"/>
    <w:rsid w:val="00DD0A10"/>
    <w:rsid w:val="00DD39A3"/>
    <w:rsid w:val="00DD6DB6"/>
    <w:rsid w:val="00DD721E"/>
    <w:rsid w:val="00DD72B1"/>
    <w:rsid w:val="00DD75C5"/>
    <w:rsid w:val="00DD78F9"/>
    <w:rsid w:val="00DE2456"/>
    <w:rsid w:val="00DE49F4"/>
    <w:rsid w:val="00DE4C96"/>
    <w:rsid w:val="00DE576D"/>
    <w:rsid w:val="00DE61EA"/>
    <w:rsid w:val="00DE7656"/>
    <w:rsid w:val="00DF159F"/>
    <w:rsid w:val="00DF3A0B"/>
    <w:rsid w:val="00DF4CB3"/>
    <w:rsid w:val="00DF4D2D"/>
    <w:rsid w:val="00DF5763"/>
    <w:rsid w:val="00DF6576"/>
    <w:rsid w:val="00E01578"/>
    <w:rsid w:val="00E03E8C"/>
    <w:rsid w:val="00E044EC"/>
    <w:rsid w:val="00E0554A"/>
    <w:rsid w:val="00E06386"/>
    <w:rsid w:val="00E068F8"/>
    <w:rsid w:val="00E07278"/>
    <w:rsid w:val="00E10BD3"/>
    <w:rsid w:val="00E135A6"/>
    <w:rsid w:val="00E13A74"/>
    <w:rsid w:val="00E13D50"/>
    <w:rsid w:val="00E157B0"/>
    <w:rsid w:val="00E16ACA"/>
    <w:rsid w:val="00E16B6E"/>
    <w:rsid w:val="00E170BA"/>
    <w:rsid w:val="00E20A63"/>
    <w:rsid w:val="00E20EB0"/>
    <w:rsid w:val="00E2426A"/>
    <w:rsid w:val="00E268E1"/>
    <w:rsid w:val="00E3547F"/>
    <w:rsid w:val="00E35BCF"/>
    <w:rsid w:val="00E371CD"/>
    <w:rsid w:val="00E4358A"/>
    <w:rsid w:val="00E44094"/>
    <w:rsid w:val="00E50268"/>
    <w:rsid w:val="00E5033B"/>
    <w:rsid w:val="00E50A61"/>
    <w:rsid w:val="00E52228"/>
    <w:rsid w:val="00E52D99"/>
    <w:rsid w:val="00E54388"/>
    <w:rsid w:val="00E54BAF"/>
    <w:rsid w:val="00E571B7"/>
    <w:rsid w:val="00E601E5"/>
    <w:rsid w:val="00E60285"/>
    <w:rsid w:val="00E63760"/>
    <w:rsid w:val="00E63E46"/>
    <w:rsid w:val="00E679B8"/>
    <w:rsid w:val="00E71301"/>
    <w:rsid w:val="00E7750B"/>
    <w:rsid w:val="00E82D91"/>
    <w:rsid w:val="00E8423B"/>
    <w:rsid w:val="00E8566D"/>
    <w:rsid w:val="00E86A8D"/>
    <w:rsid w:val="00E90D86"/>
    <w:rsid w:val="00E90EFF"/>
    <w:rsid w:val="00E9173C"/>
    <w:rsid w:val="00E92C2C"/>
    <w:rsid w:val="00E934D5"/>
    <w:rsid w:val="00E95944"/>
    <w:rsid w:val="00E97971"/>
    <w:rsid w:val="00EA20CF"/>
    <w:rsid w:val="00EA47C5"/>
    <w:rsid w:val="00EA4839"/>
    <w:rsid w:val="00EA4A9B"/>
    <w:rsid w:val="00EA536A"/>
    <w:rsid w:val="00EA6D35"/>
    <w:rsid w:val="00EA75AD"/>
    <w:rsid w:val="00EB0212"/>
    <w:rsid w:val="00EB0974"/>
    <w:rsid w:val="00EB2A8C"/>
    <w:rsid w:val="00EB446E"/>
    <w:rsid w:val="00EB6C06"/>
    <w:rsid w:val="00EB7316"/>
    <w:rsid w:val="00EB7DB1"/>
    <w:rsid w:val="00EC11E5"/>
    <w:rsid w:val="00EC3339"/>
    <w:rsid w:val="00EC61EB"/>
    <w:rsid w:val="00EC72AB"/>
    <w:rsid w:val="00ED0B15"/>
    <w:rsid w:val="00ED1219"/>
    <w:rsid w:val="00ED26C2"/>
    <w:rsid w:val="00ED35BF"/>
    <w:rsid w:val="00ED35EF"/>
    <w:rsid w:val="00ED49C7"/>
    <w:rsid w:val="00ED65C5"/>
    <w:rsid w:val="00ED6A18"/>
    <w:rsid w:val="00ED71EA"/>
    <w:rsid w:val="00ED7BA8"/>
    <w:rsid w:val="00EE03FB"/>
    <w:rsid w:val="00EE0C70"/>
    <w:rsid w:val="00EE2551"/>
    <w:rsid w:val="00EE74E0"/>
    <w:rsid w:val="00EF06DB"/>
    <w:rsid w:val="00EF4BD4"/>
    <w:rsid w:val="00EF6FD2"/>
    <w:rsid w:val="00F00797"/>
    <w:rsid w:val="00F02251"/>
    <w:rsid w:val="00F03786"/>
    <w:rsid w:val="00F058B3"/>
    <w:rsid w:val="00F11269"/>
    <w:rsid w:val="00F1190A"/>
    <w:rsid w:val="00F11FED"/>
    <w:rsid w:val="00F13F6F"/>
    <w:rsid w:val="00F14D82"/>
    <w:rsid w:val="00F23686"/>
    <w:rsid w:val="00F24A66"/>
    <w:rsid w:val="00F266E3"/>
    <w:rsid w:val="00F27C54"/>
    <w:rsid w:val="00F310F1"/>
    <w:rsid w:val="00F33974"/>
    <w:rsid w:val="00F3549F"/>
    <w:rsid w:val="00F35B9E"/>
    <w:rsid w:val="00F362E5"/>
    <w:rsid w:val="00F37762"/>
    <w:rsid w:val="00F37B5D"/>
    <w:rsid w:val="00F41DEF"/>
    <w:rsid w:val="00F4227F"/>
    <w:rsid w:val="00F4368A"/>
    <w:rsid w:val="00F4504F"/>
    <w:rsid w:val="00F4549F"/>
    <w:rsid w:val="00F4569B"/>
    <w:rsid w:val="00F479E6"/>
    <w:rsid w:val="00F52C89"/>
    <w:rsid w:val="00F620B9"/>
    <w:rsid w:val="00F664AD"/>
    <w:rsid w:val="00F70E06"/>
    <w:rsid w:val="00F71645"/>
    <w:rsid w:val="00F73FA3"/>
    <w:rsid w:val="00F77183"/>
    <w:rsid w:val="00F80D81"/>
    <w:rsid w:val="00F8394C"/>
    <w:rsid w:val="00F84238"/>
    <w:rsid w:val="00F92A4F"/>
    <w:rsid w:val="00F92D91"/>
    <w:rsid w:val="00F93EF3"/>
    <w:rsid w:val="00F95FE7"/>
    <w:rsid w:val="00FA0A96"/>
    <w:rsid w:val="00FA1539"/>
    <w:rsid w:val="00FA1771"/>
    <w:rsid w:val="00FA1D82"/>
    <w:rsid w:val="00FA203D"/>
    <w:rsid w:val="00FA5BD8"/>
    <w:rsid w:val="00FA71E6"/>
    <w:rsid w:val="00FB0864"/>
    <w:rsid w:val="00FB2BBB"/>
    <w:rsid w:val="00FB6406"/>
    <w:rsid w:val="00FC207C"/>
    <w:rsid w:val="00FC3578"/>
    <w:rsid w:val="00FC400B"/>
    <w:rsid w:val="00FC4860"/>
    <w:rsid w:val="00FC58E3"/>
    <w:rsid w:val="00FD3EEC"/>
    <w:rsid w:val="00FD48A2"/>
    <w:rsid w:val="00FD4A79"/>
    <w:rsid w:val="00FD55A5"/>
    <w:rsid w:val="00FD6516"/>
    <w:rsid w:val="00FE0183"/>
    <w:rsid w:val="00FE0314"/>
    <w:rsid w:val="00FE1656"/>
    <w:rsid w:val="00FE17CC"/>
    <w:rsid w:val="00FE1DF7"/>
    <w:rsid w:val="00FE24C4"/>
    <w:rsid w:val="00FE28DD"/>
    <w:rsid w:val="00FE295C"/>
    <w:rsid w:val="00FE3162"/>
    <w:rsid w:val="00FE3F28"/>
    <w:rsid w:val="00FE4AC6"/>
    <w:rsid w:val="00FE5D87"/>
    <w:rsid w:val="00FE5E0D"/>
    <w:rsid w:val="00FE6087"/>
    <w:rsid w:val="00FE6A8A"/>
    <w:rsid w:val="00FE6A9C"/>
    <w:rsid w:val="00FF05BF"/>
    <w:rsid w:val="00FF28B8"/>
    <w:rsid w:val="00FF3866"/>
    <w:rsid w:val="00FF5B10"/>
    <w:rsid w:val="00FF5B9E"/>
    <w:rsid w:val="00FF6FD0"/>
    <w:rsid w:val="00FF7270"/>
    <w:rsid w:val="00FF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D7F0DF"/>
  <w14:defaultImageDpi w14:val="330"/>
  <w15:docId w15:val="{56B930FC-3797-4292-B81D-8683E237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E9E"/>
    <w:pPr>
      <w:widowControl w:val="0"/>
      <w:jc w:val="both"/>
    </w:pPr>
    <w:rPr>
      <w:rFonts w:ascii="Times New Roman" w:eastAsia="宋体" w:hAnsi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6A1246"/>
    <w:pPr>
      <w:keepNext/>
      <w:keepLines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A1246"/>
    <w:pPr>
      <w:keepNext/>
      <w:keepLines/>
      <w:outlineLvl w:val="1"/>
    </w:pPr>
    <w:rPr>
      <w:rFonts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A1246"/>
    <w:pPr>
      <w:keepNext/>
      <w:keepLines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6A1246"/>
    <w:rPr>
      <w:rFonts w:ascii="Times New Roman" w:eastAsia="宋体" w:hAnsi="Times New Roman" w:cstheme="majorBidi"/>
      <w:b/>
      <w:bCs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6A1246"/>
    <w:rPr>
      <w:rFonts w:ascii="Times New Roman" w:eastAsia="宋体" w:hAnsi="Times New Roman"/>
      <w:b/>
      <w:bCs/>
      <w:kern w:val="44"/>
      <w:sz w:val="30"/>
      <w:szCs w:val="44"/>
    </w:rPr>
  </w:style>
  <w:style w:type="paragraph" w:styleId="a3">
    <w:name w:val="header"/>
    <w:basedOn w:val="a"/>
    <w:link w:val="a4"/>
    <w:uiPriority w:val="99"/>
    <w:unhideWhenUsed/>
    <w:rsid w:val="00D650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50F3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50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50F3"/>
    <w:rPr>
      <w:rFonts w:ascii="Times New Roman" w:eastAsia="宋体" w:hAnsi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6A1246"/>
    <w:rPr>
      <w:rFonts w:ascii="Times New Roman" w:eastAsia="宋体" w:hAnsi="Times New Roman"/>
      <w:b/>
      <w:bCs/>
      <w:sz w:val="24"/>
      <w:szCs w:val="32"/>
    </w:rPr>
  </w:style>
  <w:style w:type="character" w:customStyle="1" w:styleId="fontstyle01">
    <w:name w:val="fontstyle01"/>
    <w:basedOn w:val="a0"/>
    <w:rsid w:val="00B25977"/>
    <w:rPr>
      <w:rFonts w:ascii="MyriadPro-BoldSemiCn" w:hAnsi="MyriadPro-BoldSemiC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774653"/>
    <w:rPr>
      <w:rFonts w:ascii="AdvPSUnv-BO" w:hAnsi="AdvPSUnv-BO" w:hint="default"/>
      <w:b w:val="0"/>
      <w:bCs w:val="0"/>
      <w:i w:val="0"/>
      <w:iCs w:val="0"/>
      <w:color w:val="242021"/>
      <w:sz w:val="18"/>
      <w:szCs w:val="18"/>
    </w:rPr>
  </w:style>
  <w:style w:type="paragraph" w:customStyle="1" w:styleId="a7">
    <w:name w:val="图表标题"/>
    <w:basedOn w:val="a"/>
    <w:link w:val="Char"/>
    <w:qFormat/>
    <w:rsid w:val="00693497"/>
    <w:pPr>
      <w:spacing w:line="360" w:lineRule="auto"/>
      <w:jc w:val="center"/>
    </w:pPr>
  </w:style>
  <w:style w:type="character" w:customStyle="1" w:styleId="Char">
    <w:name w:val="图表标题 Char"/>
    <w:basedOn w:val="a0"/>
    <w:link w:val="a7"/>
    <w:rsid w:val="00693497"/>
    <w:rPr>
      <w:rFonts w:ascii="Times New Roman" w:eastAsia="宋体" w:hAnsi="Times New Roman"/>
    </w:rPr>
  </w:style>
  <w:style w:type="paragraph" w:styleId="a8">
    <w:name w:val="List Paragraph"/>
    <w:basedOn w:val="a"/>
    <w:uiPriority w:val="34"/>
    <w:qFormat/>
    <w:rsid w:val="003E5BF1"/>
    <w:pPr>
      <w:ind w:firstLineChars="200" w:firstLine="420"/>
    </w:pPr>
  </w:style>
  <w:style w:type="paragraph" w:styleId="a9">
    <w:name w:val="Revision"/>
    <w:hidden/>
    <w:uiPriority w:val="99"/>
    <w:semiHidden/>
    <w:rsid w:val="009A09E5"/>
    <w:rPr>
      <w:rFonts w:ascii="Times New Roman" w:eastAsia="宋体" w:hAnsi="Times New Roman"/>
    </w:rPr>
  </w:style>
  <w:style w:type="character" w:styleId="aa">
    <w:name w:val="annotation reference"/>
    <w:basedOn w:val="a0"/>
    <w:uiPriority w:val="99"/>
    <w:semiHidden/>
    <w:unhideWhenUsed/>
    <w:rsid w:val="009A09E5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9A09E5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9A09E5"/>
    <w:rPr>
      <w:rFonts w:ascii="Times New Roman" w:eastAsia="宋体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A09E5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9A09E5"/>
    <w:rPr>
      <w:rFonts w:ascii="Times New Roman" w:eastAsia="宋体" w:hAnsi="Times New Roman"/>
      <w:b/>
      <w:bCs/>
    </w:rPr>
  </w:style>
  <w:style w:type="character" w:styleId="af">
    <w:name w:val="Hyperlink"/>
    <w:basedOn w:val="a0"/>
    <w:uiPriority w:val="99"/>
    <w:unhideWhenUsed/>
    <w:rsid w:val="009A09E5"/>
    <w:rPr>
      <w:color w:val="0000FF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9A09E5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9A09E5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9A09E5"/>
    <w:rPr>
      <w:sz w:val="18"/>
      <w:szCs w:val="18"/>
    </w:rPr>
  </w:style>
  <w:style w:type="character" w:customStyle="1" w:styleId="af2">
    <w:name w:val="批注框文本 字符"/>
    <w:basedOn w:val="a0"/>
    <w:link w:val="af1"/>
    <w:uiPriority w:val="99"/>
    <w:semiHidden/>
    <w:rsid w:val="009A09E5"/>
    <w:rPr>
      <w:rFonts w:ascii="Times New Roman" w:eastAsia="宋体" w:hAnsi="Times New Roman"/>
      <w:sz w:val="18"/>
      <w:szCs w:val="18"/>
    </w:rPr>
  </w:style>
  <w:style w:type="character" w:customStyle="1" w:styleId="12">
    <w:name w:val="未处理的提及1"/>
    <w:basedOn w:val="a0"/>
    <w:uiPriority w:val="99"/>
    <w:semiHidden/>
    <w:unhideWhenUsed/>
    <w:rsid w:val="00FD55A5"/>
    <w:rPr>
      <w:color w:val="605E5C"/>
      <w:shd w:val="clear" w:color="auto" w:fill="E1DFDD"/>
    </w:rPr>
  </w:style>
  <w:style w:type="character" w:styleId="af3">
    <w:name w:val="line number"/>
    <w:basedOn w:val="a0"/>
    <w:uiPriority w:val="99"/>
    <w:semiHidden/>
    <w:unhideWhenUsed/>
    <w:rsid w:val="00BA4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</TotalTime>
  <Pages>16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CAU</Company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Jiarui Yuan</cp:lastModifiedBy>
  <cp:revision>152</cp:revision>
  <dcterms:created xsi:type="dcterms:W3CDTF">2024-03-19T00:38:00Z</dcterms:created>
  <dcterms:modified xsi:type="dcterms:W3CDTF">2024-07-22T03:11:00Z</dcterms:modified>
</cp:coreProperties>
</file>