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4761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S1. Evolutionary transition model selection in a likelihood framework for stochastic character mapping using the lowest corrected Akaike information criterion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9"/>
        <w:gridCol w:w="1419"/>
        <w:gridCol w:w="1419"/>
        <w:gridCol w:w="1420"/>
        <w:gridCol w:w="1420"/>
        <w:gridCol w:w="1420"/>
      </w:tblGrid>
      <w:tr w:rsidR="00F44761"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Georgia" w:hAnsi="Times New Roman" w:cs="Times New Roman"/>
                <w:color w:val="2E2E2E"/>
                <w:kern w:val="0"/>
                <w:szCs w:val="21"/>
                <w:lang w:bidi="ar"/>
              </w:rPr>
              <w:t>Character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Georgia" w:hAnsi="Times New Roman" w:cs="Times New Roman"/>
                <w:color w:val="2E2E2E"/>
                <w:kern w:val="0"/>
                <w:szCs w:val="21"/>
                <w:lang w:bidi="ar"/>
              </w:rPr>
              <w:t>Model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Georgia" w:hAnsi="Times New Roman" w:cs="Times New Roman"/>
                <w:color w:val="2E2E2E"/>
                <w:kern w:val="0"/>
                <w:szCs w:val="21"/>
                <w:lang w:bidi="ar"/>
              </w:rPr>
              <w:t>lnL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Georgia" w:hAnsi="Times New Roman" w:cs="Times New Roman"/>
                <w:color w:val="2E2E2E"/>
                <w:kern w:val="0"/>
                <w:szCs w:val="21"/>
                <w:lang w:bidi="ar"/>
              </w:rPr>
              <w:t>AICc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widowControl/>
              <w:jc w:val="left"/>
              <w:textAlignment w:val="top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Georgia" w:hAnsi="Times New Roman" w:cs="Times New Roman"/>
                <w:color w:val="2E2E2E"/>
                <w:kern w:val="0"/>
                <w:szCs w:val="21"/>
                <w:lang w:bidi="ar"/>
              </w:rPr>
              <w:t>dAICc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widowControl/>
              <w:jc w:val="left"/>
              <w:textAlignment w:val="top"/>
              <w:rPr>
                <w:rFonts w:ascii="Times New Roman" w:eastAsia="Georgia" w:hAnsi="Times New Roman" w:cs="Times New Roman"/>
                <w:color w:val="2E2E2E"/>
                <w:kern w:val="0"/>
                <w:szCs w:val="21"/>
                <w:lang w:bidi="ar"/>
              </w:rPr>
            </w:pPr>
            <w:r>
              <w:rPr>
                <w:rFonts w:ascii="Times New Roman" w:eastAsia="Georgia" w:hAnsi="Times New Roman" w:cs="Times New Roman"/>
                <w:color w:val="2E2E2E"/>
                <w:kern w:val="0"/>
                <w:szCs w:val="21"/>
                <w:lang w:bidi="ar"/>
              </w:rPr>
              <w:t>wAICc</w:t>
            </w:r>
          </w:p>
        </w:tc>
      </w:tr>
      <w:tr w:rsidR="00F44761"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Elaiosome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of seed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ARD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-6.146011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16.335343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1.38131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0.2003991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-6.469822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14.954033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0.3998005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-6.469822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14.954033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0.3998005</w:t>
            </w:r>
          </w:p>
        </w:tc>
      </w:tr>
      <w:tr w:rsidR="00F44761"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Fleshy</w:t>
            </w:r>
            <w:r>
              <w:rPr>
                <w:rFonts w:ascii="Times New Roman" w:hAnsi="Times New Roman" w:cs="Times New Roman"/>
                <w:szCs w:val="21"/>
              </w:rPr>
              <w:t xml:space="preserve"> fibrous root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ARD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-39.642128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83.327577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0.6645107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-42.033203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86.080794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2.753216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0.1677446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-42.033203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86.080794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2.753216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0.1677446</w:t>
            </w:r>
          </w:p>
        </w:tc>
      </w:tr>
      <w:tr w:rsidR="00F44761"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Flower colour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-167.948515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348.204723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0.05293526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0.3931126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-173.068700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348.151788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0.4036563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-171.718636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349.524228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1.37244006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0.2032311</w:t>
            </w:r>
          </w:p>
        </w:tc>
      </w:tr>
      <w:tr w:rsidR="00F44761"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Fruit</w:t>
            </w:r>
            <w:r w:rsidR="00D40FD9">
              <w:rPr>
                <w:rFonts w:ascii="Times New Roman" w:hAnsi="Times New Roman" w:cs="Times New Roman"/>
                <w:szCs w:val="21"/>
              </w:rPr>
              <w:t>ing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pedicel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-50.627797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105.298916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1.626051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0.1815067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-50.829238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103.672865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0.4092466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-50.829238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103.672865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0.4092466</w:t>
            </w:r>
          </w:p>
        </w:tc>
      </w:tr>
      <w:tr w:rsidR="00F44761"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Fruit type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-55.028146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122.363985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0.8545524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0.38452661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-62.870067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127.754522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6.2450897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0.02596487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-57.711238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121.509433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0.58950852</w:t>
            </w:r>
          </w:p>
        </w:tc>
      </w:tr>
      <w:tr w:rsidR="00F44761"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ifespan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ARD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-56.720757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117.484835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0.96749778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0" w:name="OLE_LINK1" w:colFirst="3" w:colLast="5"/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-61.821775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125.657939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8.173104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0.01625111</w:t>
            </w:r>
          </w:p>
        </w:tc>
      </w:tr>
      <w:bookmarkEnd w:id="0"/>
      <w:tr w:rsidR="00F44761">
        <w:tc>
          <w:tcPr>
            <w:tcW w:w="1419" w:type="dxa"/>
            <w:vMerge/>
            <w:tcBorders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-61.821775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125.657939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8.173104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0.01625111</w:t>
            </w:r>
          </w:p>
        </w:tc>
      </w:tr>
      <w:tr w:rsidR="00F44761"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Short saccate spur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ARD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-5.989409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16.022139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0.6270373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-8.216550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18.447489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2.42535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0.1864813</w:t>
            </w:r>
          </w:p>
        </w:tc>
      </w:tr>
      <w:tr w:rsidR="00F44761">
        <w:tc>
          <w:tcPr>
            <w:tcW w:w="1419" w:type="dxa"/>
            <w:vMerge/>
            <w:tcBorders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-8.216550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18.447489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2.42535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0.1864813</w:t>
            </w:r>
          </w:p>
        </w:tc>
      </w:tr>
      <w:tr w:rsidR="00F44761">
        <w:tc>
          <w:tcPr>
            <w:tcW w:w="14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Taproot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ARD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-50.087725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104.218772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0.7243336</w:t>
            </w:r>
          </w:p>
        </w:tc>
      </w:tr>
      <w:tr w:rsidR="00F44761">
        <w:tc>
          <w:tcPr>
            <w:tcW w:w="141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-52.761400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107.537188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3.318416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0.1378332</w:t>
            </w:r>
          </w:p>
        </w:tc>
      </w:tr>
      <w:tr w:rsidR="00F44761">
        <w:tc>
          <w:tcPr>
            <w:tcW w:w="14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4761" w:rsidRDefault="00F4476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SYM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-52.761400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107.537188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3.318416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4761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0.1378332</w:t>
            </w:r>
          </w:p>
        </w:tc>
      </w:tr>
    </w:tbl>
    <w:p w:rsidR="00F44761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lnL, log-likelihood of the model; AICc, corrected Akaike information criterion; dAICc, the difference between the AICc of the model and the best model; wAICc, AICc</w:t>
      </w:r>
    </w:p>
    <w:p w:rsidR="00F44761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weight of the model. ER, equal rates model; SYM, symmetrical model; and ARD, all-rates-different model. Bold font in the Model columns indicates the selected model by the likelihood ratio test.</w:t>
      </w:r>
    </w:p>
    <w:p w:rsidR="00F44761" w:rsidRDefault="00F44761">
      <w:pPr>
        <w:rPr>
          <w:rFonts w:ascii="Times New Roman" w:hAnsi="Times New Roman" w:cs="Times New Roman"/>
          <w:sz w:val="24"/>
        </w:rPr>
      </w:pPr>
    </w:p>
    <w:p w:rsidR="00F44761" w:rsidRDefault="00F44761">
      <w:pPr>
        <w:rPr>
          <w:rFonts w:ascii="Times New Roman" w:hAnsi="Times New Roman" w:cs="Times New Roman"/>
          <w:sz w:val="24"/>
        </w:rPr>
      </w:pPr>
    </w:p>
    <w:p w:rsidR="00F44761" w:rsidRDefault="00F44761">
      <w:pPr>
        <w:rPr>
          <w:rFonts w:ascii="Times New Roman" w:hAnsi="Times New Roman" w:cs="Times New Roman"/>
          <w:sz w:val="24"/>
        </w:rPr>
      </w:pPr>
    </w:p>
    <w:sectPr w:rsidR="00F44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66E0" w:rsidRDefault="005366E0" w:rsidP="00D40FD9">
      <w:r>
        <w:separator/>
      </w:r>
    </w:p>
  </w:endnote>
  <w:endnote w:type="continuationSeparator" w:id="0">
    <w:p w:rsidR="005366E0" w:rsidRDefault="005366E0" w:rsidP="00D4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66E0" w:rsidRDefault="005366E0" w:rsidP="00D40FD9">
      <w:r>
        <w:separator/>
      </w:r>
    </w:p>
  </w:footnote>
  <w:footnote w:type="continuationSeparator" w:id="0">
    <w:p w:rsidR="005366E0" w:rsidRDefault="005366E0" w:rsidP="00D40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M1MmIzMTE0M2I0NzYzMGFkZWQ2ODUyMWQ0YmJkYzMifQ=="/>
  </w:docVars>
  <w:rsids>
    <w:rsidRoot w:val="00D65E53"/>
    <w:rsid w:val="001A5772"/>
    <w:rsid w:val="00245DCE"/>
    <w:rsid w:val="005366E0"/>
    <w:rsid w:val="00D40FD9"/>
    <w:rsid w:val="00D65E53"/>
    <w:rsid w:val="00F44761"/>
    <w:rsid w:val="058B7EB7"/>
    <w:rsid w:val="08FE1750"/>
    <w:rsid w:val="0A6C614A"/>
    <w:rsid w:val="110D0E07"/>
    <w:rsid w:val="141E4358"/>
    <w:rsid w:val="1BC021BE"/>
    <w:rsid w:val="1DF75C3F"/>
    <w:rsid w:val="1F3652EC"/>
    <w:rsid w:val="21233D60"/>
    <w:rsid w:val="2399573F"/>
    <w:rsid w:val="25213642"/>
    <w:rsid w:val="287803AF"/>
    <w:rsid w:val="294701D7"/>
    <w:rsid w:val="29C33F49"/>
    <w:rsid w:val="2A1C6A31"/>
    <w:rsid w:val="2B253DEB"/>
    <w:rsid w:val="397F68EB"/>
    <w:rsid w:val="3A7F4677"/>
    <w:rsid w:val="54077C82"/>
    <w:rsid w:val="5ABD7E68"/>
    <w:rsid w:val="5D851B83"/>
    <w:rsid w:val="63FE4BFE"/>
    <w:rsid w:val="64265F03"/>
    <w:rsid w:val="6D4F0278"/>
    <w:rsid w:val="71473A2F"/>
    <w:rsid w:val="73756D3F"/>
    <w:rsid w:val="77956590"/>
    <w:rsid w:val="7822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CDB2E0"/>
  <w15:docId w15:val="{0C303618-F2F7-425A-806D-8A833EAC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HXH</dc:creator>
  <cp:lastModifiedBy>juntong chen</cp:lastModifiedBy>
  <cp:revision>3</cp:revision>
  <dcterms:created xsi:type="dcterms:W3CDTF">2022-05-17T15:57:00Z</dcterms:created>
  <dcterms:modified xsi:type="dcterms:W3CDTF">2023-02-16T08:26:00Z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5620416A9F1B4CB988F7DB6663599125</vt:lpwstr>
  </property>
</Properties>
</file>