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D163A" w14:textId="77777777" w:rsidR="00F022F2" w:rsidRPr="00F022F2" w:rsidRDefault="00F022F2" w:rsidP="00F022F2">
      <w:pPr>
        <w:spacing w:beforeLines="50" w:before="156" w:line="360" w:lineRule="auto"/>
        <w:rPr>
          <w:rFonts w:ascii="Times New Roman" w:eastAsia="等线" w:hAnsi="Times New Roman" w:cs="Times New Roman"/>
          <w:b/>
          <w:bCs/>
          <w:sz w:val="24"/>
          <w:szCs w:val="24"/>
        </w:rPr>
      </w:pPr>
      <w:bookmarkStart w:id="0" w:name="_Hlk139222292"/>
      <w:r w:rsidRPr="00F022F2">
        <w:rPr>
          <w:rFonts w:ascii="Times New Roman" w:eastAsia="等线" w:hAnsi="Times New Roman" w:cs="Times New Roman"/>
          <w:b/>
          <w:bCs/>
          <w:sz w:val="24"/>
          <w:szCs w:val="24"/>
        </w:rPr>
        <w:t xml:space="preserve">Identification of natural allelic variation in </w:t>
      </w:r>
      <w:r w:rsidRPr="00F022F2">
        <w:rPr>
          <w:rFonts w:ascii="Times New Roman" w:eastAsia="等线" w:hAnsi="Times New Roman" w:cs="Times New Roman"/>
          <w:b/>
          <w:bCs/>
          <w:i/>
          <w:iCs/>
          <w:sz w:val="24"/>
          <w:szCs w:val="24"/>
        </w:rPr>
        <w:t>TTL1</w:t>
      </w:r>
      <w:r w:rsidRPr="00F022F2">
        <w:rPr>
          <w:rFonts w:ascii="Times New Roman" w:eastAsia="等线" w:hAnsi="Times New Roman" w:cs="Times New Roman"/>
          <w:b/>
          <w:bCs/>
          <w:sz w:val="24"/>
          <w:szCs w:val="24"/>
        </w:rPr>
        <w:t xml:space="preserve"> controlling thermotolerance and grain size by a rice super pan-genome</w:t>
      </w:r>
    </w:p>
    <w:bookmarkEnd w:id="0"/>
    <w:p w14:paraId="659AA00F" w14:textId="77777777" w:rsidR="00F022F2" w:rsidRPr="00F022F2" w:rsidRDefault="00F022F2" w:rsidP="00F022F2">
      <w:pPr>
        <w:spacing w:beforeLines="50" w:before="156" w:afterLines="50" w:after="156" w:line="360" w:lineRule="auto"/>
        <w:rPr>
          <w:rFonts w:ascii="Times New Roman" w:eastAsia="等线" w:hAnsi="Times New Roman" w:cs="Times New Roman"/>
          <w:sz w:val="24"/>
          <w:szCs w:val="24"/>
        </w:rPr>
      </w:pPr>
      <w:r w:rsidRPr="00F022F2">
        <w:rPr>
          <w:rFonts w:ascii="Times New Roman" w:eastAsia="等线" w:hAnsi="Times New Roman" w:cs="Times New Roman" w:hint="eastAsia"/>
          <w:sz w:val="24"/>
          <w:szCs w:val="24"/>
        </w:rPr>
        <w:t>Y</w:t>
      </w:r>
      <w:r w:rsidRPr="00F022F2">
        <w:rPr>
          <w:rFonts w:ascii="Times New Roman" w:eastAsia="等线" w:hAnsi="Times New Roman" w:cs="Times New Roman"/>
          <w:sz w:val="24"/>
          <w:szCs w:val="24"/>
        </w:rPr>
        <w:t>arong Lin</w:t>
      </w:r>
      <w:r w:rsidRPr="00F022F2">
        <w:rPr>
          <w:rFonts w:ascii="Times New Roman" w:eastAsia="等线" w:hAnsi="Times New Roman" w:cs="Times New Roman"/>
          <w:sz w:val="24"/>
          <w:szCs w:val="24"/>
          <w:vertAlign w:val="superscript"/>
        </w:rPr>
        <w:t>1,7</w:t>
      </w:r>
      <w:r w:rsidRPr="00F022F2">
        <w:rPr>
          <w:rFonts w:ascii="Times New Roman" w:eastAsia="等线" w:hAnsi="Times New Roman" w:cs="Times New Roman"/>
          <w:sz w:val="24"/>
          <w:szCs w:val="24"/>
        </w:rPr>
        <w:t xml:space="preserve">, </w:t>
      </w:r>
      <w:proofErr w:type="spellStart"/>
      <w:r w:rsidRPr="00F022F2">
        <w:rPr>
          <w:rFonts w:ascii="Times New Roman" w:eastAsia="等线" w:hAnsi="Times New Roman" w:cs="Times New Roman"/>
          <w:sz w:val="24"/>
          <w:szCs w:val="24"/>
        </w:rPr>
        <w:t>Yiwang</w:t>
      </w:r>
      <w:proofErr w:type="spellEnd"/>
      <w:r w:rsidRPr="00F022F2">
        <w:rPr>
          <w:rFonts w:ascii="Times New Roman" w:eastAsia="等线" w:hAnsi="Times New Roman" w:cs="Times New Roman"/>
          <w:sz w:val="24"/>
          <w:szCs w:val="24"/>
        </w:rPr>
        <w:t xml:space="preserve"> Zhu</w:t>
      </w:r>
      <w:r w:rsidRPr="00F022F2">
        <w:rPr>
          <w:rFonts w:ascii="Times New Roman" w:eastAsia="等线" w:hAnsi="Times New Roman" w:cs="Times New Roman"/>
          <w:sz w:val="24"/>
          <w:szCs w:val="24"/>
          <w:vertAlign w:val="superscript"/>
        </w:rPr>
        <w:t>1,2,7</w:t>
      </w:r>
      <w:r w:rsidRPr="00F022F2">
        <w:rPr>
          <w:rFonts w:ascii="Times New Roman" w:eastAsia="等线" w:hAnsi="Times New Roman" w:cs="Times New Roman"/>
          <w:sz w:val="24"/>
          <w:szCs w:val="24"/>
        </w:rPr>
        <w:t xml:space="preserve">, </w:t>
      </w:r>
      <w:proofErr w:type="spellStart"/>
      <w:r w:rsidRPr="00F022F2">
        <w:rPr>
          <w:rFonts w:ascii="Times New Roman" w:eastAsia="等线" w:hAnsi="Times New Roman" w:cs="Times New Roman"/>
          <w:sz w:val="24"/>
          <w:szCs w:val="24"/>
        </w:rPr>
        <w:t>Yuchao</w:t>
      </w:r>
      <w:proofErr w:type="spellEnd"/>
      <w:r w:rsidRPr="00F022F2">
        <w:rPr>
          <w:rFonts w:ascii="Times New Roman" w:eastAsia="等线" w:hAnsi="Times New Roman" w:cs="Times New Roman"/>
          <w:sz w:val="24"/>
          <w:szCs w:val="24"/>
        </w:rPr>
        <w:t xml:space="preserve"> Cui</w:t>
      </w:r>
      <w:r w:rsidRPr="00F022F2">
        <w:rPr>
          <w:rFonts w:ascii="Times New Roman" w:eastAsia="等线" w:hAnsi="Times New Roman" w:cs="Times New Roman"/>
          <w:sz w:val="24"/>
          <w:szCs w:val="24"/>
          <w:vertAlign w:val="superscript"/>
        </w:rPr>
        <w:t>3,7</w:t>
      </w:r>
      <w:r w:rsidRPr="00F022F2">
        <w:rPr>
          <w:rFonts w:ascii="Times New Roman" w:eastAsia="等线" w:hAnsi="Times New Roman" w:cs="Times New Roman"/>
          <w:sz w:val="24"/>
          <w:szCs w:val="24"/>
        </w:rPr>
        <w:t xml:space="preserve">, </w:t>
      </w:r>
      <w:proofErr w:type="spellStart"/>
      <w:r w:rsidRPr="00F022F2">
        <w:rPr>
          <w:rFonts w:ascii="Times New Roman" w:eastAsia="等线" w:hAnsi="Times New Roman" w:cs="Times New Roman"/>
          <w:sz w:val="24"/>
          <w:szCs w:val="24"/>
        </w:rPr>
        <w:t>Hongge</w:t>
      </w:r>
      <w:proofErr w:type="spellEnd"/>
      <w:r w:rsidRPr="00F022F2">
        <w:rPr>
          <w:rFonts w:ascii="Times New Roman" w:eastAsia="等线" w:hAnsi="Times New Roman" w:cs="Times New Roman"/>
          <w:sz w:val="24"/>
          <w:szCs w:val="24"/>
        </w:rPr>
        <w:t xml:space="preserve"> Qian</w:t>
      </w:r>
      <w:r w:rsidRPr="00F022F2">
        <w:rPr>
          <w:rFonts w:ascii="Times New Roman" w:eastAsia="等线" w:hAnsi="Times New Roman" w:cs="Times New Roman"/>
          <w:sz w:val="24"/>
          <w:szCs w:val="24"/>
          <w:vertAlign w:val="superscript"/>
        </w:rPr>
        <w:t>2,4,7</w:t>
      </w:r>
      <w:r w:rsidRPr="00F022F2">
        <w:rPr>
          <w:rFonts w:ascii="Times New Roman" w:eastAsia="等线" w:hAnsi="Times New Roman" w:cs="Times New Roman"/>
          <w:sz w:val="24"/>
          <w:szCs w:val="24"/>
        </w:rPr>
        <w:t xml:space="preserve">, </w:t>
      </w:r>
      <w:proofErr w:type="spellStart"/>
      <w:r w:rsidRPr="00F022F2">
        <w:rPr>
          <w:rFonts w:ascii="Times New Roman" w:eastAsia="等线" w:hAnsi="Times New Roman" w:cs="Times New Roman"/>
          <w:sz w:val="24"/>
          <w:szCs w:val="24"/>
        </w:rPr>
        <w:t>Qiaoling</w:t>
      </w:r>
      <w:proofErr w:type="spellEnd"/>
      <w:r w:rsidRPr="00F022F2">
        <w:rPr>
          <w:rFonts w:ascii="Times New Roman" w:eastAsia="等线" w:hAnsi="Times New Roman" w:cs="Times New Roman"/>
          <w:sz w:val="24"/>
          <w:szCs w:val="24"/>
        </w:rPr>
        <w:t xml:space="preserve"> Yuan</w:t>
      </w:r>
      <w:r w:rsidRPr="00F022F2">
        <w:rPr>
          <w:rFonts w:ascii="Times New Roman" w:eastAsia="等线" w:hAnsi="Times New Roman" w:cs="Times New Roman"/>
          <w:sz w:val="24"/>
          <w:szCs w:val="24"/>
          <w:vertAlign w:val="superscript"/>
        </w:rPr>
        <w:t>2,7</w:t>
      </w:r>
      <w:r w:rsidRPr="00F022F2">
        <w:rPr>
          <w:rFonts w:ascii="Times New Roman" w:eastAsia="等线" w:hAnsi="Times New Roman" w:cs="Times New Roman"/>
          <w:sz w:val="24"/>
          <w:szCs w:val="24"/>
        </w:rPr>
        <w:t>, Rui Chen</w:t>
      </w:r>
      <w:r w:rsidRPr="00F022F2">
        <w:rPr>
          <w:rFonts w:ascii="Times New Roman" w:eastAsia="等线" w:hAnsi="Times New Roman" w:cs="Times New Roman"/>
          <w:sz w:val="24"/>
          <w:szCs w:val="24"/>
          <w:vertAlign w:val="superscript"/>
        </w:rPr>
        <w:t>1</w:t>
      </w:r>
      <w:r w:rsidRPr="00F022F2">
        <w:rPr>
          <w:rFonts w:ascii="Times New Roman" w:eastAsia="等线" w:hAnsi="Times New Roman" w:cs="Times New Roman"/>
          <w:sz w:val="24"/>
          <w:szCs w:val="24"/>
        </w:rPr>
        <w:t>, Yan Lin</w:t>
      </w:r>
      <w:r w:rsidRPr="00F022F2">
        <w:rPr>
          <w:rFonts w:ascii="Times New Roman" w:eastAsia="等线" w:hAnsi="Times New Roman" w:cs="Times New Roman"/>
          <w:sz w:val="24"/>
          <w:szCs w:val="24"/>
          <w:vertAlign w:val="superscript"/>
        </w:rPr>
        <w:t>1</w:t>
      </w:r>
      <w:r w:rsidRPr="00F022F2">
        <w:rPr>
          <w:rFonts w:ascii="Times New Roman" w:eastAsia="等线" w:hAnsi="Times New Roman" w:cs="Times New Roman"/>
          <w:sz w:val="24"/>
          <w:szCs w:val="24"/>
        </w:rPr>
        <w:t>, Jianmin Chen</w:t>
      </w:r>
      <w:r w:rsidRPr="00F022F2">
        <w:rPr>
          <w:rFonts w:ascii="Times New Roman" w:eastAsia="等线" w:hAnsi="Times New Roman" w:cs="Times New Roman"/>
          <w:sz w:val="24"/>
          <w:szCs w:val="24"/>
          <w:vertAlign w:val="superscript"/>
        </w:rPr>
        <w:t>1</w:t>
      </w:r>
      <w:r w:rsidRPr="00F022F2">
        <w:rPr>
          <w:rFonts w:ascii="Times New Roman" w:eastAsia="等线" w:hAnsi="Times New Roman" w:cs="Times New Roman"/>
          <w:sz w:val="24"/>
          <w:szCs w:val="24"/>
        </w:rPr>
        <w:t xml:space="preserve">, </w:t>
      </w:r>
      <w:proofErr w:type="spellStart"/>
      <w:r w:rsidRPr="00F022F2">
        <w:rPr>
          <w:rFonts w:ascii="Times New Roman" w:eastAsia="等线" w:hAnsi="Times New Roman" w:cs="Times New Roman"/>
          <w:sz w:val="24"/>
          <w:szCs w:val="24"/>
        </w:rPr>
        <w:t>X</w:t>
      </w:r>
      <w:r w:rsidRPr="00F022F2">
        <w:rPr>
          <w:rFonts w:ascii="Times New Roman" w:eastAsia="等线" w:hAnsi="Times New Roman" w:cs="Times New Roman" w:hint="eastAsia"/>
          <w:sz w:val="24"/>
          <w:szCs w:val="24"/>
        </w:rPr>
        <w:t>ishi</w:t>
      </w:r>
      <w:proofErr w:type="spellEnd"/>
      <w:r w:rsidRPr="00F022F2">
        <w:rPr>
          <w:rFonts w:ascii="Times New Roman" w:eastAsia="等线" w:hAnsi="Times New Roman" w:cs="Times New Roman"/>
          <w:sz w:val="24"/>
          <w:szCs w:val="24"/>
        </w:rPr>
        <w:t xml:space="preserve"> Zhou</w:t>
      </w:r>
      <w:r w:rsidRPr="00F022F2">
        <w:rPr>
          <w:rFonts w:ascii="Times New Roman" w:eastAsia="等线" w:hAnsi="Times New Roman" w:cs="Times New Roman"/>
          <w:sz w:val="24"/>
          <w:szCs w:val="24"/>
          <w:vertAlign w:val="superscript"/>
        </w:rPr>
        <w:t>2</w:t>
      </w:r>
      <w:r w:rsidRPr="00F022F2">
        <w:rPr>
          <w:rFonts w:ascii="Times New Roman" w:eastAsia="等线" w:hAnsi="Times New Roman" w:cs="Times New Roman"/>
          <w:sz w:val="24"/>
          <w:szCs w:val="24"/>
        </w:rPr>
        <w:t xml:space="preserve">, </w:t>
      </w:r>
      <w:proofErr w:type="spellStart"/>
      <w:r w:rsidRPr="00F022F2">
        <w:rPr>
          <w:rFonts w:ascii="Times New Roman" w:eastAsia="宋体" w:hAnsi="Times New Roman" w:cs="Times New Roman" w:hint="eastAsia"/>
          <w:sz w:val="24"/>
          <w:szCs w:val="24"/>
        </w:rPr>
        <w:t>Chuanlin</w:t>
      </w:r>
      <w:proofErr w:type="spellEnd"/>
      <w:r w:rsidRPr="00F022F2">
        <w:rPr>
          <w:rFonts w:ascii="Times New Roman" w:eastAsia="宋体" w:hAnsi="Times New Roman" w:cs="Times New Roman"/>
          <w:sz w:val="24"/>
          <w:szCs w:val="24"/>
        </w:rPr>
        <w:t xml:space="preserve"> </w:t>
      </w:r>
      <w:r w:rsidRPr="00F022F2">
        <w:rPr>
          <w:rFonts w:ascii="Times New Roman" w:eastAsia="宋体" w:hAnsi="Times New Roman" w:cs="Times New Roman" w:hint="eastAsia"/>
          <w:sz w:val="24"/>
          <w:szCs w:val="24"/>
        </w:rPr>
        <w:t>Shi</w:t>
      </w:r>
      <w:r w:rsidRPr="00F022F2">
        <w:rPr>
          <w:rFonts w:ascii="Times New Roman" w:eastAsia="宋体" w:hAnsi="Times New Roman" w:cs="Times New Roman"/>
          <w:sz w:val="24"/>
          <w:szCs w:val="24"/>
          <w:vertAlign w:val="superscript"/>
        </w:rPr>
        <w:t>2</w:t>
      </w:r>
      <w:r w:rsidRPr="00F022F2">
        <w:rPr>
          <w:rFonts w:ascii="Times New Roman" w:eastAsia="宋体" w:hAnsi="Times New Roman" w:cs="Times New Roman"/>
          <w:sz w:val="24"/>
          <w:szCs w:val="24"/>
        </w:rPr>
        <w:t>,</w:t>
      </w:r>
      <w:r w:rsidRPr="00F022F2">
        <w:rPr>
          <w:rFonts w:ascii="Times New Roman" w:eastAsia="宋体" w:hAnsi="Times New Roman" w:cs="Times New Roman" w:hint="eastAsia"/>
          <w:sz w:val="24"/>
          <w:szCs w:val="24"/>
        </w:rPr>
        <w:t xml:space="preserve"> Huiying He</w:t>
      </w:r>
      <w:r w:rsidRPr="00F022F2">
        <w:rPr>
          <w:rFonts w:ascii="Times New Roman" w:eastAsia="宋体" w:hAnsi="Times New Roman" w:cs="Times New Roman"/>
          <w:sz w:val="24"/>
          <w:szCs w:val="24"/>
          <w:vertAlign w:val="superscript"/>
        </w:rPr>
        <w:t>2</w:t>
      </w:r>
      <w:r w:rsidRPr="00F022F2">
        <w:rPr>
          <w:rFonts w:ascii="Times New Roman" w:eastAsia="宋体" w:hAnsi="Times New Roman" w:cs="Times New Roman"/>
          <w:sz w:val="24"/>
          <w:szCs w:val="24"/>
        </w:rPr>
        <w:t>,</w:t>
      </w:r>
      <w:r w:rsidRPr="00F022F2">
        <w:rPr>
          <w:rFonts w:ascii="Times New Roman" w:eastAsia="宋体" w:hAnsi="Times New Roman" w:cs="Times New Roman" w:hint="eastAsia"/>
          <w:sz w:val="24"/>
          <w:szCs w:val="24"/>
        </w:rPr>
        <w:t xml:space="preserve"> </w:t>
      </w:r>
      <w:proofErr w:type="spellStart"/>
      <w:r w:rsidRPr="00F022F2">
        <w:rPr>
          <w:rFonts w:ascii="Times New Roman" w:eastAsia="宋体" w:hAnsi="Times New Roman" w:cs="Times New Roman"/>
          <w:sz w:val="24"/>
          <w:szCs w:val="24"/>
        </w:rPr>
        <w:t>Taijiao</w:t>
      </w:r>
      <w:proofErr w:type="spellEnd"/>
      <w:r w:rsidRPr="00F022F2">
        <w:rPr>
          <w:rFonts w:ascii="Times New Roman" w:eastAsia="宋体" w:hAnsi="Times New Roman" w:cs="Times New Roman"/>
          <w:sz w:val="24"/>
          <w:szCs w:val="24"/>
        </w:rPr>
        <w:t xml:space="preserve"> Hu</w:t>
      </w:r>
      <w:r w:rsidRPr="00F022F2">
        <w:rPr>
          <w:rFonts w:ascii="Times New Roman" w:eastAsia="宋体" w:hAnsi="Times New Roman" w:cs="Times New Roman"/>
          <w:sz w:val="24"/>
          <w:szCs w:val="24"/>
          <w:vertAlign w:val="superscript"/>
        </w:rPr>
        <w:t>1</w:t>
      </w:r>
      <w:r w:rsidRPr="00F022F2">
        <w:rPr>
          <w:rFonts w:ascii="Times New Roman" w:eastAsia="宋体" w:hAnsi="Times New Roman" w:cs="Times New Roman"/>
          <w:sz w:val="24"/>
          <w:szCs w:val="24"/>
        </w:rPr>
        <w:t xml:space="preserve">, </w:t>
      </w:r>
      <w:proofErr w:type="spellStart"/>
      <w:r w:rsidRPr="00F022F2">
        <w:rPr>
          <w:rFonts w:ascii="Times New Roman" w:eastAsia="宋体" w:hAnsi="Times New Roman" w:cs="Times New Roman"/>
          <w:sz w:val="24"/>
          <w:szCs w:val="24"/>
        </w:rPr>
        <w:t>Chenbo</w:t>
      </w:r>
      <w:proofErr w:type="spellEnd"/>
      <w:r w:rsidRPr="00F022F2">
        <w:rPr>
          <w:rFonts w:ascii="Times New Roman" w:eastAsia="宋体" w:hAnsi="Times New Roman" w:cs="Times New Roman"/>
          <w:sz w:val="24"/>
          <w:szCs w:val="24"/>
        </w:rPr>
        <w:t xml:space="preserve"> Gu</w:t>
      </w:r>
      <w:r w:rsidRPr="00F022F2">
        <w:rPr>
          <w:rFonts w:ascii="Times New Roman" w:eastAsia="宋体" w:hAnsi="Times New Roman" w:cs="Times New Roman"/>
          <w:sz w:val="24"/>
          <w:szCs w:val="24"/>
          <w:vertAlign w:val="superscript"/>
        </w:rPr>
        <w:t>1</w:t>
      </w:r>
      <w:r w:rsidRPr="00F022F2">
        <w:rPr>
          <w:rFonts w:ascii="Times New Roman" w:eastAsia="宋体" w:hAnsi="Times New Roman" w:cs="Times New Roman"/>
          <w:sz w:val="24"/>
          <w:szCs w:val="24"/>
        </w:rPr>
        <w:t xml:space="preserve">, </w:t>
      </w:r>
      <w:r w:rsidRPr="00F022F2">
        <w:rPr>
          <w:rFonts w:ascii="Times New Roman" w:eastAsia="宋体" w:hAnsi="Times New Roman" w:cs="Times New Roman" w:hint="eastAsia"/>
          <w:sz w:val="24"/>
          <w:szCs w:val="24"/>
        </w:rPr>
        <w:t>XiaomanYu</w:t>
      </w:r>
      <w:r w:rsidRPr="00F022F2">
        <w:rPr>
          <w:rFonts w:ascii="Times New Roman" w:eastAsia="宋体" w:hAnsi="Times New Roman" w:cs="Times New Roman"/>
          <w:sz w:val="24"/>
          <w:szCs w:val="24"/>
          <w:vertAlign w:val="superscript"/>
        </w:rPr>
        <w:t>2</w:t>
      </w:r>
      <w:r w:rsidRPr="00F022F2">
        <w:rPr>
          <w:rFonts w:ascii="Times New Roman" w:eastAsia="宋体" w:hAnsi="Times New Roman" w:cs="Times New Roman"/>
          <w:sz w:val="24"/>
          <w:szCs w:val="24"/>
        </w:rPr>
        <w:t>,</w:t>
      </w:r>
      <w:r w:rsidRPr="00F022F2">
        <w:rPr>
          <w:rFonts w:ascii="Times New Roman" w:eastAsia="宋体" w:hAnsi="Times New Roman" w:cs="Times New Roman" w:hint="eastAsia"/>
          <w:sz w:val="24"/>
          <w:szCs w:val="24"/>
        </w:rPr>
        <w:t xml:space="preserve"> </w:t>
      </w:r>
      <w:proofErr w:type="spellStart"/>
      <w:r w:rsidRPr="00F022F2">
        <w:rPr>
          <w:rFonts w:ascii="Times New Roman" w:eastAsia="宋体" w:hAnsi="Times New Roman" w:cs="Times New Roman"/>
          <w:sz w:val="24"/>
          <w:szCs w:val="24"/>
        </w:rPr>
        <w:t>Xiying</w:t>
      </w:r>
      <w:proofErr w:type="spellEnd"/>
      <w:r w:rsidRPr="00F022F2">
        <w:rPr>
          <w:rFonts w:ascii="Times New Roman" w:eastAsia="宋体" w:hAnsi="Times New Roman" w:cs="Times New Roman"/>
          <w:sz w:val="24"/>
          <w:szCs w:val="24"/>
        </w:rPr>
        <w:t xml:space="preserve"> Zhu</w:t>
      </w:r>
      <w:r w:rsidRPr="00F022F2">
        <w:rPr>
          <w:rFonts w:ascii="Times New Roman" w:eastAsia="宋体" w:hAnsi="Times New Roman" w:cs="Times New Roman"/>
          <w:sz w:val="24"/>
          <w:szCs w:val="24"/>
          <w:vertAlign w:val="superscript"/>
        </w:rPr>
        <w:t>2</w:t>
      </w:r>
      <w:r w:rsidRPr="00F022F2">
        <w:rPr>
          <w:rFonts w:ascii="Times New Roman" w:eastAsia="宋体" w:hAnsi="Times New Roman" w:cs="Times New Roman"/>
          <w:sz w:val="24"/>
          <w:szCs w:val="24"/>
        </w:rPr>
        <w:t xml:space="preserve">, </w:t>
      </w:r>
      <w:proofErr w:type="spellStart"/>
      <w:r w:rsidRPr="00F022F2">
        <w:rPr>
          <w:rFonts w:ascii="Times New Roman" w:eastAsia="宋体" w:hAnsi="Times New Roman" w:cs="Times New Roman" w:hint="eastAsia"/>
          <w:sz w:val="24"/>
          <w:szCs w:val="24"/>
        </w:rPr>
        <w:t>Yuexing</w:t>
      </w:r>
      <w:proofErr w:type="spellEnd"/>
      <w:r w:rsidRPr="00F022F2">
        <w:rPr>
          <w:rFonts w:ascii="Times New Roman" w:eastAsia="宋体" w:hAnsi="Times New Roman" w:cs="Times New Roman" w:hint="eastAsia"/>
          <w:sz w:val="24"/>
          <w:szCs w:val="24"/>
        </w:rPr>
        <w:t xml:space="preserve"> Wang</w:t>
      </w:r>
      <w:r w:rsidRPr="00F022F2">
        <w:rPr>
          <w:rFonts w:ascii="Times New Roman" w:eastAsia="等线" w:hAnsi="Times New Roman" w:cs="Times New Roman"/>
          <w:sz w:val="24"/>
          <w:szCs w:val="24"/>
          <w:vertAlign w:val="superscript"/>
        </w:rPr>
        <w:t>5</w:t>
      </w:r>
      <w:r w:rsidRPr="00F022F2">
        <w:rPr>
          <w:rFonts w:ascii="Times New Roman" w:eastAsia="宋体" w:hAnsi="Times New Roman" w:cs="Times New Roman"/>
          <w:sz w:val="24"/>
          <w:szCs w:val="24"/>
        </w:rPr>
        <w:t>,</w:t>
      </w:r>
      <w:r w:rsidRPr="00F022F2">
        <w:rPr>
          <w:rFonts w:ascii="Times New Roman" w:eastAsia="等线" w:hAnsi="Times New Roman" w:cs="Times New Roman"/>
          <w:sz w:val="24"/>
          <w:szCs w:val="24"/>
        </w:rPr>
        <w:t xml:space="preserve"> Qian Qian</w:t>
      </w:r>
      <w:r w:rsidRPr="00F022F2">
        <w:rPr>
          <w:rFonts w:ascii="Times New Roman" w:eastAsia="等线" w:hAnsi="Times New Roman" w:cs="Times New Roman"/>
          <w:sz w:val="24"/>
          <w:szCs w:val="24"/>
          <w:vertAlign w:val="superscript"/>
        </w:rPr>
        <w:t>2,5,6</w:t>
      </w:r>
      <w:r w:rsidRPr="00F022F2">
        <w:rPr>
          <w:rFonts w:ascii="Times New Roman" w:eastAsia="等线" w:hAnsi="Times New Roman" w:cs="Times New Roman"/>
          <w:sz w:val="24"/>
          <w:szCs w:val="24"/>
        </w:rPr>
        <w:t xml:space="preserve">, </w:t>
      </w:r>
      <w:proofErr w:type="spellStart"/>
      <w:r w:rsidRPr="00F022F2">
        <w:rPr>
          <w:rFonts w:ascii="Times New Roman" w:eastAsia="等线" w:hAnsi="Times New Roman" w:cs="Times New Roman"/>
          <w:sz w:val="24"/>
          <w:szCs w:val="24"/>
        </w:rPr>
        <w:t>C</w:t>
      </w:r>
      <w:r w:rsidRPr="00F022F2">
        <w:rPr>
          <w:rFonts w:ascii="Times New Roman" w:eastAsia="等线" w:hAnsi="Times New Roman" w:cs="Times New Roman" w:hint="eastAsia"/>
          <w:sz w:val="24"/>
          <w:szCs w:val="24"/>
        </w:rPr>
        <w:t>uijun</w:t>
      </w:r>
      <w:proofErr w:type="spellEnd"/>
      <w:r w:rsidRPr="00F022F2">
        <w:rPr>
          <w:rFonts w:ascii="Times New Roman" w:eastAsia="等线" w:hAnsi="Times New Roman" w:cs="Times New Roman"/>
          <w:sz w:val="24"/>
          <w:szCs w:val="24"/>
        </w:rPr>
        <w:t xml:space="preserve"> Zhang</w:t>
      </w:r>
      <w:proofErr w:type="gramStart"/>
      <w:r w:rsidRPr="00F022F2">
        <w:rPr>
          <w:rFonts w:ascii="Times New Roman" w:eastAsia="等线" w:hAnsi="Times New Roman" w:cs="Times New Roman"/>
          <w:sz w:val="24"/>
          <w:szCs w:val="24"/>
          <w:vertAlign w:val="superscript"/>
        </w:rPr>
        <w:t>2,*</w:t>
      </w:r>
      <w:proofErr w:type="gramEnd"/>
      <w:r w:rsidRPr="00F022F2">
        <w:rPr>
          <w:rFonts w:ascii="Times New Roman" w:eastAsia="等线" w:hAnsi="Times New Roman" w:cs="Times New Roman"/>
          <w:sz w:val="24"/>
          <w:szCs w:val="24"/>
        </w:rPr>
        <w:t>, Feng Wang</w:t>
      </w:r>
      <w:r w:rsidRPr="00F022F2">
        <w:rPr>
          <w:rFonts w:ascii="Times New Roman" w:eastAsia="等线" w:hAnsi="Times New Roman" w:cs="Times New Roman"/>
          <w:sz w:val="24"/>
          <w:szCs w:val="24"/>
          <w:vertAlign w:val="superscript"/>
        </w:rPr>
        <w:t>1,*</w:t>
      </w:r>
      <w:r w:rsidRPr="00F022F2">
        <w:rPr>
          <w:rFonts w:ascii="Times New Roman" w:eastAsia="等线" w:hAnsi="Times New Roman" w:cs="Times New Roman"/>
          <w:sz w:val="24"/>
          <w:szCs w:val="24"/>
        </w:rPr>
        <w:t xml:space="preserve">, and </w:t>
      </w:r>
      <w:proofErr w:type="spellStart"/>
      <w:r w:rsidRPr="00F022F2">
        <w:rPr>
          <w:rFonts w:ascii="Times New Roman" w:eastAsia="等线" w:hAnsi="Times New Roman" w:cs="Times New Roman"/>
          <w:sz w:val="24"/>
          <w:szCs w:val="24"/>
        </w:rPr>
        <w:t>Lianguang</w:t>
      </w:r>
      <w:proofErr w:type="spellEnd"/>
      <w:r w:rsidRPr="00F022F2">
        <w:rPr>
          <w:rFonts w:ascii="Times New Roman" w:eastAsia="等线" w:hAnsi="Times New Roman" w:cs="Times New Roman"/>
          <w:sz w:val="24"/>
          <w:szCs w:val="24"/>
        </w:rPr>
        <w:t xml:space="preserve"> Shang</w:t>
      </w:r>
      <w:r w:rsidRPr="00F022F2">
        <w:rPr>
          <w:rFonts w:ascii="Times New Roman" w:eastAsia="等线" w:hAnsi="Times New Roman" w:cs="Times New Roman"/>
          <w:sz w:val="24"/>
          <w:szCs w:val="24"/>
          <w:vertAlign w:val="superscript"/>
        </w:rPr>
        <w:t>2,6,*</w:t>
      </w:r>
    </w:p>
    <w:p w14:paraId="77FB5C5A" w14:textId="77777777" w:rsidR="00F022F2" w:rsidRPr="00F022F2" w:rsidRDefault="00F022F2" w:rsidP="00F022F2">
      <w:pPr>
        <w:spacing w:line="360" w:lineRule="auto"/>
        <w:rPr>
          <w:rFonts w:ascii="Times New Roman" w:eastAsia="等线" w:hAnsi="Times New Roman" w:cs="Times New Roman"/>
          <w:sz w:val="24"/>
          <w:szCs w:val="24"/>
        </w:rPr>
      </w:pPr>
      <w:r w:rsidRPr="00F022F2">
        <w:rPr>
          <w:rFonts w:ascii="Times New Roman" w:eastAsia="等线" w:hAnsi="Times New Roman" w:cs="Times New Roman"/>
          <w:sz w:val="24"/>
          <w:szCs w:val="24"/>
          <w:vertAlign w:val="superscript"/>
        </w:rPr>
        <w:t>1</w:t>
      </w:r>
      <w:r w:rsidRPr="00F022F2">
        <w:rPr>
          <w:rFonts w:ascii="Times New Roman" w:eastAsia="等线" w:hAnsi="Times New Roman" w:cs="Times New Roman"/>
          <w:sz w:val="24"/>
          <w:szCs w:val="24"/>
        </w:rPr>
        <w:t xml:space="preserve"> Institute of Biotechnology, Fujian Academy of Agricultural Sciences/Fujian Provincial Key Laboratory of Genetic Engineering for Agriculture, Fuzhou 350003, China</w:t>
      </w:r>
    </w:p>
    <w:p w14:paraId="0112E109" w14:textId="77777777" w:rsidR="00F022F2" w:rsidRPr="00F022F2" w:rsidRDefault="00F022F2" w:rsidP="00F022F2">
      <w:pPr>
        <w:spacing w:line="360" w:lineRule="auto"/>
        <w:rPr>
          <w:rFonts w:ascii="Times New Roman" w:eastAsia="等线" w:hAnsi="Times New Roman" w:cs="Times New Roman"/>
          <w:sz w:val="24"/>
          <w:szCs w:val="24"/>
        </w:rPr>
      </w:pPr>
      <w:r w:rsidRPr="00F022F2">
        <w:rPr>
          <w:rFonts w:ascii="Times New Roman" w:eastAsia="等线" w:hAnsi="Times New Roman" w:cs="Times New Roman"/>
          <w:sz w:val="24"/>
          <w:szCs w:val="24"/>
          <w:vertAlign w:val="superscript"/>
        </w:rPr>
        <w:t>2</w:t>
      </w:r>
      <w:r w:rsidRPr="00F022F2">
        <w:rPr>
          <w:rFonts w:ascii="Times New Roman" w:eastAsia="等线" w:hAnsi="Times New Roman" w:cs="Times New Roman"/>
          <w:sz w:val="24"/>
          <w:szCs w:val="24"/>
        </w:rPr>
        <w:t xml:space="preserve"> Shenzhen Branch, Guangdong Laboratory of Lingnan Modern Agriculture, Genome Analysis Laboratory of the Ministry of Agriculture and Rural Affairs, Agricultural Genomics Institute at Shenzhen, Chinese Academy of Agricultural Sciences, Shenzhen 518124, China</w:t>
      </w:r>
    </w:p>
    <w:p w14:paraId="4C4FBEF5" w14:textId="77777777" w:rsidR="00F022F2" w:rsidRPr="00F022F2" w:rsidRDefault="00F022F2" w:rsidP="00F022F2">
      <w:pPr>
        <w:spacing w:line="360" w:lineRule="auto"/>
        <w:rPr>
          <w:rFonts w:ascii="Times New Roman" w:eastAsia="等线" w:hAnsi="Times New Roman" w:cs="Times New Roman"/>
          <w:sz w:val="24"/>
          <w:szCs w:val="24"/>
        </w:rPr>
      </w:pPr>
      <w:r w:rsidRPr="00F022F2">
        <w:rPr>
          <w:rFonts w:ascii="Times New Roman" w:eastAsia="等线" w:hAnsi="Times New Roman" w:cs="Times New Roman"/>
          <w:sz w:val="24"/>
          <w:szCs w:val="24"/>
          <w:vertAlign w:val="superscript"/>
        </w:rPr>
        <w:t xml:space="preserve">3 </w:t>
      </w:r>
      <w:r w:rsidRPr="00F022F2">
        <w:rPr>
          <w:rFonts w:ascii="Times New Roman" w:eastAsia="等线" w:hAnsi="Times New Roman" w:cs="Times New Roman"/>
          <w:sz w:val="24"/>
          <w:szCs w:val="24"/>
        </w:rPr>
        <w:t>Xiamen Key Laboratory for Plant Genetics, School of Life Sciences, Xiamen University, Xiamen 361102, China</w:t>
      </w:r>
    </w:p>
    <w:p w14:paraId="2A5D88AF" w14:textId="77777777" w:rsidR="00F022F2" w:rsidRPr="00F022F2" w:rsidRDefault="00F022F2" w:rsidP="00F022F2">
      <w:pPr>
        <w:spacing w:line="360" w:lineRule="auto"/>
        <w:rPr>
          <w:rFonts w:ascii="Times New Roman" w:eastAsia="等线" w:hAnsi="Times New Roman" w:cs="Times New Roman"/>
          <w:sz w:val="24"/>
          <w:szCs w:val="24"/>
        </w:rPr>
      </w:pPr>
      <w:r w:rsidRPr="00F022F2">
        <w:rPr>
          <w:rFonts w:ascii="Times New Roman" w:eastAsia="等线" w:hAnsi="Times New Roman" w:cs="Times New Roman"/>
          <w:sz w:val="24"/>
          <w:szCs w:val="24"/>
          <w:vertAlign w:val="superscript"/>
        </w:rPr>
        <w:t>4</w:t>
      </w:r>
      <w:r w:rsidRPr="00F022F2">
        <w:rPr>
          <w:rFonts w:ascii="Times New Roman" w:eastAsia="等线" w:hAnsi="Times New Roman" w:cs="Times New Roman"/>
          <w:sz w:val="24"/>
          <w:szCs w:val="24"/>
        </w:rPr>
        <w:t xml:space="preserve"> College of Bioscience and Biotechnology, Hunan Agricultural University, Changsha 410128, China</w:t>
      </w:r>
    </w:p>
    <w:p w14:paraId="6151720C" w14:textId="77777777" w:rsidR="00F022F2" w:rsidRPr="00F022F2" w:rsidRDefault="00F022F2" w:rsidP="00F022F2">
      <w:pPr>
        <w:spacing w:line="360" w:lineRule="auto"/>
        <w:rPr>
          <w:rFonts w:ascii="Times New Roman" w:eastAsia="等线" w:hAnsi="Times New Roman" w:cs="Times New Roman"/>
          <w:sz w:val="24"/>
          <w:szCs w:val="24"/>
        </w:rPr>
      </w:pPr>
      <w:r w:rsidRPr="00F022F2">
        <w:rPr>
          <w:rFonts w:ascii="Times New Roman" w:eastAsia="等线" w:hAnsi="Times New Roman" w:cs="Times New Roman"/>
          <w:sz w:val="24"/>
          <w:szCs w:val="24"/>
          <w:vertAlign w:val="superscript"/>
        </w:rPr>
        <w:t>5</w:t>
      </w:r>
      <w:r w:rsidRPr="00F022F2">
        <w:rPr>
          <w:rFonts w:ascii="Times New Roman" w:eastAsia="等线" w:hAnsi="Times New Roman" w:cs="Times New Roman"/>
          <w:sz w:val="24"/>
          <w:szCs w:val="24"/>
        </w:rPr>
        <w:t xml:space="preserve"> State Key Laboratory of Rice Biology, China National Rice Research Institute,</w:t>
      </w:r>
    </w:p>
    <w:p w14:paraId="0C911359" w14:textId="77777777" w:rsidR="00F022F2" w:rsidRPr="00F022F2" w:rsidRDefault="00F022F2" w:rsidP="00F022F2">
      <w:pPr>
        <w:spacing w:line="360" w:lineRule="auto"/>
        <w:rPr>
          <w:rFonts w:ascii="Times New Roman" w:eastAsia="等线" w:hAnsi="Times New Roman" w:cs="Times New Roman"/>
          <w:sz w:val="24"/>
          <w:szCs w:val="24"/>
        </w:rPr>
      </w:pPr>
      <w:r w:rsidRPr="00F022F2">
        <w:rPr>
          <w:rFonts w:ascii="Times New Roman" w:eastAsia="等线" w:hAnsi="Times New Roman" w:cs="Times New Roman"/>
          <w:sz w:val="24"/>
          <w:szCs w:val="24"/>
        </w:rPr>
        <w:t>Hangzhou, Zhejiang, China</w:t>
      </w:r>
    </w:p>
    <w:p w14:paraId="34A000C5" w14:textId="77777777" w:rsidR="00F022F2" w:rsidRPr="00F022F2" w:rsidRDefault="00F022F2" w:rsidP="00F022F2">
      <w:pPr>
        <w:spacing w:line="360" w:lineRule="auto"/>
        <w:rPr>
          <w:rFonts w:ascii="Times New Roman" w:eastAsia="等线" w:hAnsi="Times New Roman" w:cs="Times New Roman"/>
          <w:sz w:val="24"/>
          <w:szCs w:val="24"/>
        </w:rPr>
      </w:pPr>
      <w:r w:rsidRPr="00F022F2">
        <w:rPr>
          <w:rFonts w:ascii="Times New Roman" w:eastAsia="等线" w:hAnsi="Times New Roman" w:cs="Times New Roman"/>
          <w:sz w:val="24"/>
          <w:szCs w:val="24"/>
          <w:vertAlign w:val="superscript"/>
        </w:rPr>
        <w:t xml:space="preserve">6 </w:t>
      </w:r>
      <w:proofErr w:type="spellStart"/>
      <w:r w:rsidRPr="00F022F2">
        <w:rPr>
          <w:rFonts w:ascii="Times New Roman" w:eastAsia="等线" w:hAnsi="Times New Roman" w:cs="Times New Roman"/>
          <w:sz w:val="24"/>
          <w:szCs w:val="24"/>
        </w:rPr>
        <w:t>Yazhouwan</w:t>
      </w:r>
      <w:proofErr w:type="spellEnd"/>
      <w:r w:rsidRPr="00F022F2">
        <w:rPr>
          <w:rFonts w:ascii="Times New Roman" w:eastAsia="等线" w:hAnsi="Times New Roman" w:cs="Times New Roman"/>
          <w:sz w:val="24"/>
          <w:szCs w:val="24"/>
        </w:rPr>
        <w:t xml:space="preserve"> National</w:t>
      </w:r>
      <w:r w:rsidRPr="00F022F2">
        <w:rPr>
          <w:rFonts w:ascii="Times New Roman" w:eastAsia="等线" w:hAnsi="Times New Roman" w:cs="Times New Roman" w:hint="eastAsia"/>
          <w:sz w:val="24"/>
          <w:szCs w:val="24"/>
        </w:rPr>
        <w:t xml:space="preserve"> </w:t>
      </w:r>
      <w:r w:rsidRPr="00F022F2">
        <w:rPr>
          <w:rFonts w:ascii="Times New Roman" w:eastAsia="等线" w:hAnsi="Times New Roman" w:cs="Times New Roman"/>
          <w:sz w:val="24"/>
          <w:szCs w:val="24"/>
        </w:rPr>
        <w:t xml:space="preserve">Laboratory, No. 8 </w:t>
      </w:r>
      <w:proofErr w:type="spellStart"/>
      <w:r w:rsidRPr="00F022F2">
        <w:rPr>
          <w:rFonts w:ascii="Times New Roman" w:eastAsia="等线" w:hAnsi="Times New Roman" w:cs="Times New Roman"/>
          <w:sz w:val="24"/>
          <w:szCs w:val="24"/>
        </w:rPr>
        <w:t>Huanjin</w:t>
      </w:r>
      <w:proofErr w:type="spellEnd"/>
      <w:r w:rsidRPr="00F022F2">
        <w:rPr>
          <w:rFonts w:ascii="Times New Roman" w:eastAsia="等线" w:hAnsi="Times New Roman" w:cs="Times New Roman"/>
          <w:sz w:val="24"/>
          <w:szCs w:val="24"/>
        </w:rPr>
        <w:t xml:space="preserve"> Road, </w:t>
      </w:r>
      <w:proofErr w:type="spellStart"/>
      <w:r w:rsidRPr="00F022F2">
        <w:rPr>
          <w:rFonts w:ascii="Times New Roman" w:eastAsia="等线" w:hAnsi="Times New Roman" w:cs="Times New Roman"/>
          <w:sz w:val="24"/>
          <w:szCs w:val="24"/>
        </w:rPr>
        <w:t>Yazhou</w:t>
      </w:r>
      <w:proofErr w:type="spellEnd"/>
      <w:r w:rsidRPr="00F022F2">
        <w:rPr>
          <w:rFonts w:ascii="Times New Roman" w:eastAsia="等线" w:hAnsi="Times New Roman" w:cs="Times New Roman"/>
          <w:sz w:val="24"/>
          <w:szCs w:val="24"/>
        </w:rPr>
        <w:t xml:space="preserve"> District, Sanya City, Hainan Province</w:t>
      </w:r>
      <w:r w:rsidRPr="00F022F2">
        <w:rPr>
          <w:rFonts w:ascii="Times New Roman" w:eastAsia="等线" w:hAnsi="Times New Roman" w:cs="Times New Roman" w:hint="eastAsia"/>
          <w:sz w:val="24"/>
          <w:szCs w:val="24"/>
        </w:rPr>
        <w:t>,</w:t>
      </w:r>
      <w:r w:rsidRPr="00F022F2">
        <w:rPr>
          <w:rFonts w:ascii="Times New Roman" w:eastAsia="等线" w:hAnsi="Times New Roman" w:cs="Times New Roman"/>
          <w:sz w:val="24"/>
          <w:szCs w:val="24"/>
        </w:rPr>
        <w:t xml:space="preserve"> 572024, China</w:t>
      </w:r>
    </w:p>
    <w:p w14:paraId="3C397EED" w14:textId="77777777" w:rsidR="002A0209" w:rsidRDefault="002A0209"/>
    <w:p w14:paraId="36C10B35" w14:textId="77777777" w:rsidR="00F022F2" w:rsidRDefault="00F022F2"/>
    <w:p w14:paraId="58311857" w14:textId="77777777" w:rsidR="00F022F2" w:rsidRDefault="00F022F2"/>
    <w:p w14:paraId="2FF13C4B" w14:textId="77777777" w:rsidR="00F022F2" w:rsidRDefault="00F022F2"/>
    <w:p w14:paraId="6C8EAA70" w14:textId="77777777" w:rsidR="00F022F2" w:rsidRDefault="00F022F2"/>
    <w:p w14:paraId="574E5842" w14:textId="77777777" w:rsidR="00F022F2" w:rsidRDefault="00F022F2"/>
    <w:p w14:paraId="59D9ABAB" w14:textId="77777777" w:rsidR="00F022F2" w:rsidRDefault="00F022F2"/>
    <w:p w14:paraId="287E4662" w14:textId="77777777" w:rsidR="00F022F2" w:rsidRDefault="00F022F2"/>
    <w:p w14:paraId="77CF109A" w14:textId="77777777" w:rsidR="00F022F2" w:rsidRDefault="00F022F2"/>
    <w:p w14:paraId="22863D39" w14:textId="77777777" w:rsidR="00F022F2" w:rsidRDefault="00F022F2">
      <w:pPr>
        <w:rPr>
          <w:rFonts w:hint="eastAsia"/>
        </w:rPr>
      </w:pPr>
    </w:p>
    <w:p w14:paraId="5E32175C" w14:textId="77777777" w:rsidR="00F022F2" w:rsidRPr="00F022F2" w:rsidRDefault="00F022F2" w:rsidP="00F022F2">
      <w:pPr>
        <w:spacing w:beforeLines="50" w:before="156" w:line="360" w:lineRule="auto"/>
        <w:rPr>
          <w:rFonts w:ascii="Times New Roman" w:eastAsia="宋体" w:hAnsi="Times New Roman" w:cs="Times New Roman"/>
          <w:b/>
          <w:bCs/>
          <w:kern w:val="0"/>
          <w:sz w:val="28"/>
          <w:szCs w:val="28"/>
        </w:rPr>
      </w:pPr>
      <w:bookmarkStart w:id="1" w:name="_Hlk143185257"/>
      <w:r w:rsidRPr="00F022F2">
        <w:rPr>
          <w:rFonts w:ascii="Times New Roman" w:eastAsia="宋体" w:hAnsi="Times New Roman" w:cs="Times New Roman"/>
          <w:b/>
          <w:bCs/>
          <w:kern w:val="0"/>
          <w:sz w:val="28"/>
          <w:szCs w:val="28"/>
        </w:rPr>
        <w:lastRenderedPageBreak/>
        <w:t>SUPPLEMENTAL INFORMATION</w:t>
      </w:r>
    </w:p>
    <w:bookmarkEnd w:id="1"/>
    <w:p w14:paraId="159F61E3" w14:textId="77777777" w:rsidR="00F022F2" w:rsidRDefault="00F022F2"/>
    <w:p w14:paraId="0428DAC0" w14:textId="77777777" w:rsidR="00F022F2" w:rsidRPr="00F022F2" w:rsidRDefault="00F022F2" w:rsidP="00F022F2">
      <w:pPr>
        <w:pStyle w:val="a7"/>
        <w:spacing w:before="120" w:beforeAutospacing="0" w:after="0" w:afterAutospacing="0" w:line="360" w:lineRule="auto"/>
        <w:jc w:val="both"/>
        <w:textAlignment w:val="baseline"/>
      </w:pPr>
      <w:r w:rsidRPr="00F022F2">
        <w:rPr>
          <w:rFonts w:ascii="Times New Roman" w:hAnsi="Times New Roman" w:cs="Times New Roman"/>
          <w:b/>
          <w:bCs/>
          <w:color w:val="000000"/>
          <w:szCs w:val="16"/>
        </w:rPr>
        <w:t>Figure S1. Expression profile of predicted genes</w:t>
      </w:r>
      <w:r w:rsidRPr="00F022F2">
        <w:rPr>
          <w:rFonts w:ascii="Times New Roman" w:hAnsi="Times New Roman" w:cs="Times New Roman"/>
          <w:b/>
          <w:bCs/>
          <w:i/>
          <w:iCs/>
          <w:color w:val="000000"/>
          <w:szCs w:val="16"/>
        </w:rPr>
        <w:t xml:space="preserve"> </w:t>
      </w:r>
      <w:r w:rsidRPr="00F022F2">
        <w:rPr>
          <w:rFonts w:ascii="Times New Roman" w:hAnsi="Times New Roman" w:cs="Times New Roman"/>
          <w:b/>
          <w:bCs/>
          <w:color w:val="000000"/>
          <w:szCs w:val="16"/>
        </w:rPr>
        <w:t>in the PB 1121 and Pusa 1342.</w:t>
      </w:r>
      <w:r w:rsidRPr="00F022F2">
        <w:rPr>
          <w:rFonts w:ascii="Times New Roman" w:hAnsi="Times New Roman" w:cs="Times New Roman"/>
          <w:color w:val="000000"/>
          <w:szCs w:val="16"/>
        </w:rPr>
        <w:t xml:space="preserve"> Student’s t-test was used to generate the </w:t>
      </w:r>
      <w:r w:rsidRPr="00F022F2">
        <w:rPr>
          <w:rFonts w:ascii="Times New Roman" w:hAnsi="Times New Roman" w:cs="Times New Roman"/>
          <w:i/>
          <w:iCs/>
          <w:color w:val="000000"/>
          <w:szCs w:val="16"/>
        </w:rPr>
        <w:t>P</w:t>
      </w:r>
      <w:r w:rsidRPr="00F022F2">
        <w:rPr>
          <w:rFonts w:ascii="Times New Roman" w:hAnsi="Times New Roman" w:cs="Times New Roman"/>
          <w:color w:val="000000"/>
          <w:szCs w:val="16"/>
        </w:rPr>
        <w:t xml:space="preserve"> values. Error bars, S.E.M. (*, </w:t>
      </w:r>
      <w:r w:rsidRPr="00F022F2">
        <w:rPr>
          <w:rFonts w:ascii="Times New Roman" w:hAnsi="Times New Roman" w:cs="Times New Roman"/>
          <w:i/>
          <w:iCs/>
          <w:color w:val="000000"/>
          <w:szCs w:val="16"/>
        </w:rPr>
        <w:t xml:space="preserve">P </w:t>
      </w:r>
      <w:r w:rsidRPr="00F022F2">
        <w:rPr>
          <w:rFonts w:ascii="Times New Roman" w:hAnsi="Times New Roman" w:cs="Times New Roman"/>
          <w:color w:val="000000"/>
          <w:szCs w:val="16"/>
        </w:rPr>
        <w:t xml:space="preserve">&lt; 0.05, **, </w:t>
      </w:r>
      <w:r w:rsidRPr="00F022F2">
        <w:rPr>
          <w:rFonts w:ascii="Times New Roman" w:hAnsi="Times New Roman" w:cs="Times New Roman"/>
          <w:i/>
          <w:iCs/>
          <w:color w:val="000000"/>
          <w:szCs w:val="16"/>
        </w:rPr>
        <w:t xml:space="preserve">P </w:t>
      </w:r>
      <w:r w:rsidRPr="00F022F2">
        <w:rPr>
          <w:rFonts w:ascii="Times New Roman" w:hAnsi="Times New Roman" w:cs="Times New Roman"/>
          <w:color w:val="000000"/>
          <w:szCs w:val="16"/>
        </w:rPr>
        <w:t xml:space="preserve">&lt; 0.01, ***, </w:t>
      </w:r>
      <w:r w:rsidRPr="00F022F2">
        <w:rPr>
          <w:rFonts w:ascii="Times New Roman" w:hAnsi="Times New Roman" w:cs="Times New Roman"/>
          <w:i/>
          <w:iCs/>
          <w:color w:val="000000"/>
          <w:szCs w:val="16"/>
        </w:rPr>
        <w:t xml:space="preserve">P </w:t>
      </w:r>
      <w:r w:rsidRPr="00F022F2">
        <w:rPr>
          <w:rFonts w:ascii="Times New Roman" w:hAnsi="Times New Roman" w:cs="Times New Roman"/>
          <w:color w:val="000000"/>
          <w:szCs w:val="16"/>
        </w:rPr>
        <w:t xml:space="preserve">&lt; 0.001, ****, </w:t>
      </w:r>
      <w:r w:rsidRPr="00F022F2">
        <w:rPr>
          <w:rFonts w:ascii="Times New Roman" w:hAnsi="Times New Roman" w:cs="Times New Roman"/>
          <w:i/>
          <w:iCs/>
          <w:color w:val="000000"/>
          <w:szCs w:val="16"/>
        </w:rPr>
        <w:t xml:space="preserve">P </w:t>
      </w:r>
      <w:r w:rsidRPr="00F022F2">
        <w:rPr>
          <w:rFonts w:ascii="Times New Roman" w:hAnsi="Times New Roman" w:cs="Times New Roman"/>
          <w:color w:val="000000"/>
          <w:szCs w:val="16"/>
        </w:rPr>
        <w:t>&lt; 0.0001, NS, no significant difference). The Y-axis is Expression profile.</w:t>
      </w:r>
    </w:p>
    <w:p w14:paraId="2E5CA8AE" w14:textId="77777777" w:rsidR="00F022F2" w:rsidRPr="00F022F2" w:rsidRDefault="00F022F2" w:rsidP="00F022F2">
      <w:pPr>
        <w:pStyle w:val="a7"/>
        <w:spacing w:before="120" w:beforeAutospacing="0" w:after="0" w:afterAutospacing="0" w:line="360" w:lineRule="auto"/>
        <w:jc w:val="both"/>
        <w:textAlignment w:val="baseline"/>
      </w:pPr>
      <w:r w:rsidRPr="00F022F2">
        <w:rPr>
          <w:rFonts w:ascii="Times New Roman" w:hAnsi="Times New Roman" w:cs="Times New Roman"/>
          <w:b/>
          <w:bCs/>
          <w:color w:val="000000"/>
          <w:szCs w:val="16"/>
        </w:rPr>
        <w:t xml:space="preserve">Figure S2. Scatter plot of the Pearson correlation coefficient of predicted genes between the FPKM (pan-genomic expression) and grain length. </w:t>
      </w:r>
      <w:r w:rsidRPr="00F022F2">
        <w:rPr>
          <w:rFonts w:ascii="Times New Roman" w:hAnsi="Times New Roman" w:cs="Times New Roman"/>
          <w:color w:val="000000"/>
          <w:szCs w:val="16"/>
        </w:rPr>
        <w:t xml:space="preserve">The X-axis is grain length (mm), and FPKM (Y-axis) value is used for expression analysis; Each blue dot indicates FPKM and grain length of each variety. The brown horizontal line represents the best fitting line, which signifies the linear relationship between the variables. </w:t>
      </w:r>
    </w:p>
    <w:p w14:paraId="33BFE624" w14:textId="77777777" w:rsidR="00F022F2" w:rsidRPr="00F022F2" w:rsidRDefault="00F022F2" w:rsidP="00F022F2">
      <w:pPr>
        <w:pStyle w:val="a7"/>
        <w:spacing w:before="120" w:beforeAutospacing="0" w:after="0" w:afterAutospacing="0" w:line="360" w:lineRule="auto"/>
        <w:jc w:val="both"/>
        <w:textAlignment w:val="baseline"/>
      </w:pPr>
      <w:r w:rsidRPr="00F022F2">
        <w:rPr>
          <w:rFonts w:ascii="Times New Roman" w:hAnsi="Times New Roman" w:cs="Times New Roman"/>
          <w:b/>
          <w:bCs/>
          <w:color w:val="000000"/>
          <w:szCs w:val="16"/>
        </w:rPr>
        <w:t>Figure S3. The heat-stressed FPKM of predicted genes between heat-resistant and heat-sensitive varieties after heat treatment (45℃, 3h).</w:t>
      </w:r>
      <w:r w:rsidRPr="00F022F2">
        <w:rPr>
          <w:rFonts w:ascii="Times New Roman" w:hAnsi="Times New Roman" w:cs="Times New Roman"/>
          <w:b/>
          <w:bCs/>
          <w:i/>
          <w:iCs/>
          <w:color w:val="000000"/>
          <w:szCs w:val="16"/>
        </w:rPr>
        <w:t xml:space="preserve"> </w:t>
      </w:r>
      <w:r w:rsidRPr="00F022F2">
        <w:rPr>
          <w:rFonts w:ascii="Times New Roman" w:hAnsi="Times New Roman" w:cs="Times New Roman"/>
          <w:color w:val="000000"/>
          <w:szCs w:val="16"/>
        </w:rPr>
        <w:t xml:space="preserve">Student’s t-test was used to generate the </w:t>
      </w:r>
      <w:r w:rsidRPr="00F022F2">
        <w:rPr>
          <w:rFonts w:ascii="Times New Roman" w:hAnsi="Times New Roman" w:cs="Times New Roman"/>
          <w:i/>
          <w:iCs/>
          <w:color w:val="000000"/>
          <w:szCs w:val="16"/>
        </w:rPr>
        <w:t>P</w:t>
      </w:r>
      <w:r w:rsidRPr="00F022F2">
        <w:rPr>
          <w:rFonts w:ascii="Times New Roman" w:hAnsi="Times New Roman" w:cs="Times New Roman"/>
          <w:color w:val="000000"/>
          <w:szCs w:val="16"/>
        </w:rPr>
        <w:t xml:space="preserve"> values. Error bars, S.E.M. (*, </w:t>
      </w:r>
      <w:r w:rsidRPr="00F022F2">
        <w:rPr>
          <w:rFonts w:ascii="Times New Roman" w:hAnsi="Times New Roman" w:cs="Times New Roman"/>
          <w:i/>
          <w:iCs/>
          <w:color w:val="000000"/>
          <w:szCs w:val="16"/>
        </w:rPr>
        <w:t xml:space="preserve">P </w:t>
      </w:r>
      <w:r w:rsidRPr="00F022F2">
        <w:rPr>
          <w:rFonts w:ascii="Times New Roman" w:hAnsi="Times New Roman" w:cs="Times New Roman"/>
          <w:color w:val="000000"/>
          <w:szCs w:val="16"/>
        </w:rPr>
        <w:t xml:space="preserve">&lt; 0.05, **, </w:t>
      </w:r>
      <w:r w:rsidRPr="00F022F2">
        <w:rPr>
          <w:rFonts w:ascii="Times New Roman" w:hAnsi="Times New Roman" w:cs="Times New Roman"/>
          <w:i/>
          <w:iCs/>
          <w:color w:val="000000"/>
          <w:szCs w:val="16"/>
        </w:rPr>
        <w:t xml:space="preserve">P </w:t>
      </w:r>
      <w:r w:rsidRPr="00F022F2">
        <w:rPr>
          <w:rFonts w:ascii="Times New Roman" w:hAnsi="Times New Roman" w:cs="Times New Roman"/>
          <w:color w:val="000000"/>
          <w:szCs w:val="16"/>
        </w:rPr>
        <w:t xml:space="preserve">&lt; 0.01, ***, </w:t>
      </w:r>
      <w:r w:rsidRPr="00F022F2">
        <w:rPr>
          <w:rFonts w:ascii="Times New Roman" w:hAnsi="Times New Roman" w:cs="Times New Roman"/>
          <w:i/>
          <w:iCs/>
          <w:color w:val="000000"/>
          <w:szCs w:val="16"/>
        </w:rPr>
        <w:t xml:space="preserve">P </w:t>
      </w:r>
      <w:r w:rsidRPr="00F022F2">
        <w:rPr>
          <w:rFonts w:ascii="Times New Roman" w:hAnsi="Times New Roman" w:cs="Times New Roman"/>
          <w:color w:val="000000"/>
          <w:szCs w:val="16"/>
        </w:rPr>
        <w:t xml:space="preserve">&lt; 0.001, ****, </w:t>
      </w:r>
      <w:r w:rsidRPr="00F022F2">
        <w:rPr>
          <w:rFonts w:ascii="Times New Roman" w:hAnsi="Times New Roman" w:cs="Times New Roman"/>
          <w:i/>
          <w:iCs/>
          <w:color w:val="000000"/>
          <w:szCs w:val="16"/>
        </w:rPr>
        <w:t xml:space="preserve">P </w:t>
      </w:r>
      <w:r w:rsidRPr="00F022F2">
        <w:rPr>
          <w:rFonts w:ascii="Times New Roman" w:hAnsi="Times New Roman" w:cs="Times New Roman"/>
          <w:color w:val="000000"/>
          <w:szCs w:val="16"/>
        </w:rPr>
        <w:t>&lt; 0.0001, NS, no significant difference).</w:t>
      </w:r>
    </w:p>
    <w:p w14:paraId="63ECBF21" w14:textId="77777777" w:rsidR="00F022F2" w:rsidRPr="00F022F2" w:rsidRDefault="00F022F2" w:rsidP="00F022F2">
      <w:pPr>
        <w:pStyle w:val="a7"/>
        <w:spacing w:before="120" w:beforeAutospacing="0" w:after="0" w:afterAutospacing="0" w:line="360" w:lineRule="auto"/>
        <w:textAlignment w:val="baseline"/>
      </w:pPr>
      <w:r w:rsidRPr="00F022F2">
        <w:rPr>
          <w:rFonts w:ascii="Times New Roman" w:hAnsi="Times New Roman" w:cs="Times New Roman"/>
          <w:b/>
          <w:bCs/>
          <w:color w:val="000000"/>
          <w:szCs w:val="16"/>
        </w:rPr>
        <w:t>Figure S4 The relative express</w:t>
      </w:r>
      <w:r w:rsidRPr="00F022F2">
        <w:rPr>
          <w:rFonts w:ascii="Times New Roman" w:hAnsi="Times New Roman" w:cs="+mn-cs"/>
          <w:b/>
          <w:bCs/>
          <w:color w:val="000000"/>
          <w:kern w:val="24"/>
          <w:szCs w:val="16"/>
        </w:rPr>
        <w:t xml:space="preserve">ion level of </w:t>
      </w:r>
      <w:r w:rsidRPr="00F022F2">
        <w:rPr>
          <w:rFonts w:ascii="Times New Roman" w:hAnsi="Times New Roman" w:cs="+mn-cs"/>
          <w:b/>
          <w:bCs/>
          <w:i/>
          <w:iCs/>
          <w:color w:val="000000"/>
          <w:kern w:val="24"/>
          <w:szCs w:val="16"/>
        </w:rPr>
        <w:t>TTL1</w:t>
      </w:r>
      <w:r w:rsidRPr="00F022F2">
        <w:rPr>
          <w:rFonts w:ascii="Times New Roman" w:hAnsi="Times New Roman" w:cs="+mn-cs"/>
          <w:b/>
          <w:bCs/>
          <w:color w:val="000000"/>
          <w:kern w:val="24"/>
          <w:szCs w:val="16"/>
        </w:rPr>
        <w:t xml:space="preserve"> in the overexpression lines of S143. </w:t>
      </w:r>
      <w:r w:rsidRPr="00F022F2">
        <w:rPr>
          <w:rFonts w:ascii="Times New Roman" w:eastAsia="等线" w:hAnsi="Times New Roman" w:cs="+mn-cs"/>
          <w:color w:val="000000"/>
          <w:kern w:val="24"/>
          <w:szCs w:val="16"/>
        </w:rPr>
        <w:t xml:space="preserve">Values are the means ± S.E.M. Student’s t-test was used to generate the </w:t>
      </w:r>
      <w:r w:rsidRPr="00F022F2">
        <w:rPr>
          <w:rFonts w:ascii="Times New Roman" w:eastAsia="等线" w:hAnsi="Times New Roman" w:cs="+mn-cs"/>
          <w:i/>
          <w:iCs/>
          <w:color w:val="000000"/>
          <w:kern w:val="24"/>
          <w:szCs w:val="16"/>
        </w:rPr>
        <w:t>P</w:t>
      </w:r>
      <w:r w:rsidRPr="00F022F2">
        <w:rPr>
          <w:rFonts w:ascii="Times New Roman" w:eastAsia="等线" w:hAnsi="Times New Roman" w:cs="+mn-cs"/>
          <w:color w:val="000000"/>
          <w:kern w:val="24"/>
          <w:szCs w:val="16"/>
        </w:rPr>
        <w:t xml:space="preserve"> values (n=3, **, </w:t>
      </w:r>
      <w:r w:rsidRPr="00F022F2">
        <w:rPr>
          <w:rFonts w:ascii="Times New Roman" w:eastAsia="等线" w:hAnsi="Times New Roman" w:cs="+mn-cs"/>
          <w:i/>
          <w:iCs/>
          <w:color w:val="000000"/>
          <w:kern w:val="24"/>
          <w:szCs w:val="16"/>
        </w:rPr>
        <w:t>P</w:t>
      </w:r>
      <w:r w:rsidRPr="00F022F2">
        <w:rPr>
          <w:rFonts w:ascii="Times New Roman" w:eastAsia="等线" w:hAnsi="Times New Roman" w:cs="+mn-cs"/>
          <w:color w:val="000000"/>
          <w:kern w:val="24"/>
          <w:szCs w:val="16"/>
        </w:rPr>
        <w:t xml:space="preserve"> &lt; 0.01)</w:t>
      </w:r>
    </w:p>
    <w:p w14:paraId="0C6D3CD8" w14:textId="77777777" w:rsidR="00F022F2" w:rsidRPr="00F022F2" w:rsidRDefault="00F022F2" w:rsidP="00F022F2">
      <w:pPr>
        <w:pStyle w:val="a7"/>
        <w:spacing w:before="120" w:beforeAutospacing="0" w:after="0" w:afterAutospacing="0" w:line="360" w:lineRule="auto"/>
        <w:jc w:val="both"/>
        <w:textAlignment w:val="baseline"/>
      </w:pPr>
      <w:r w:rsidRPr="00F022F2">
        <w:rPr>
          <w:rFonts w:ascii="Times New Roman" w:hAnsi="Times New Roman" w:cs="Times New Roman"/>
          <w:b/>
          <w:bCs/>
          <w:color w:val="000000"/>
          <w:szCs w:val="16"/>
        </w:rPr>
        <w:t xml:space="preserve">Figure S5. Yield characteristics of </w:t>
      </w:r>
      <w:r w:rsidRPr="00F022F2">
        <w:rPr>
          <w:rFonts w:ascii="Times New Roman" w:hAnsi="Times New Roman" w:cs="Times New Roman"/>
          <w:b/>
          <w:bCs/>
          <w:i/>
          <w:iCs/>
          <w:color w:val="000000"/>
          <w:szCs w:val="16"/>
        </w:rPr>
        <w:t xml:space="preserve">ttl1 </w:t>
      </w:r>
      <w:r w:rsidRPr="00F022F2">
        <w:rPr>
          <w:rFonts w:ascii="Times New Roman" w:hAnsi="Times New Roman" w:cs="Times New Roman"/>
          <w:b/>
          <w:bCs/>
          <w:color w:val="000000"/>
          <w:szCs w:val="16"/>
        </w:rPr>
        <w:t xml:space="preserve">mutants and wild type after heat treatment (38 ℃, 13 h day/35 ℃, 11 h night) at the filling stage. </w:t>
      </w:r>
      <w:r w:rsidRPr="00F022F2">
        <w:rPr>
          <w:rFonts w:ascii="Times New Roman" w:hAnsi="Times New Roman" w:cs="Times New Roman"/>
          <w:color w:val="000000"/>
          <w:szCs w:val="16"/>
        </w:rPr>
        <w:t xml:space="preserve">Seed-setting rate, 1,000-grain weight, and Grain yield per plant were measured. Scale bars, 5 cm. </w:t>
      </w:r>
      <w:r w:rsidRPr="00F022F2">
        <w:rPr>
          <w:rFonts w:ascii="Times New Roman" w:hAnsi="Times New Roman" w:cs="Times New Roman"/>
          <w:i/>
          <w:iCs/>
          <w:color w:val="000000"/>
          <w:szCs w:val="16"/>
        </w:rPr>
        <w:t>P</w:t>
      </w:r>
      <w:r w:rsidRPr="00F022F2">
        <w:rPr>
          <w:rFonts w:ascii="Times New Roman" w:hAnsi="Times New Roman" w:cs="Times New Roman"/>
          <w:color w:val="000000"/>
          <w:szCs w:val="16"/>
        </w:rPr>
        <w:t xml:space="preserve"> values were generated by ANOVA. Error bars, S.E.M (n=10 plants). Different letters above the columns indicate statistically significant differences between groups (Tukey’s honestly significant difference test, </w:t>
      </w:r>
      <w:r w:rsidRPr="00F022F2">
        <w:rPr>
          <w:rFonts w:ascii="Times New Roman" w:hAnsi="Times New Roman" w:cs="Times New Roman"/>
          <w:i/>
          <w:iCs/>
          <w:color w:val="000000"/>
          <w:szCs w:val="16"/>
        </w:rPr>
        <w:t>P</w:t>
      </w:r>
      <w:r w:rsidRPr="00F022F2">
        <w:rPr>
          <w:rFonts w:ascii="Times New Roman" w:hAnsi="Times New Roman" w:cs="Times New Roman"/>
          <w:color w:val="000000"/>
          <w:szCs w:val="16"/>
        </w:rPr>
        <w:t xml:space="preserve"> &lt; 0.05).</w:t>
      </w:r>
    </w:p>
    <w:p w14:paraId="55C3D481" w14:textId="77777777" w:rsidR="00F022F2" w:rsidRPr="00F022F2" w:rsidRDefault="00F022F2" w:rsidP="00F022F2">
      <w:pPr>
        <w:pStyle w:val="a7"/>
        <w:spacing w:before="120" w:beforeAutospacing="0" w:after="0" w:afterAutospacing="0" w:line="360" w:lineRule="auto"/>
        <w:textAlignment w:val="baseline"/>
      </w:pPr>
      <w:r w:rsidRPr="00F022F2">
        <w:rPr>
          <w:rFonts w:ascii="Times New Roman" w:hAnsi="Times New Roman" w:cs="+mn-cs"/>
          <w:b/>
          <w:bCs/>
          <w:color w:val="000000"/>
          <w:kern w:val="24"/>
          <w:szCs w:val="16"/>
        </w:rPr>
        <w:t xml:space="preserve">Figure S6 Characteristics of the </w:t>
      </w:r>
      <w:r w:rsidRPr="00F022F2">
        <w:rPr>
          <w:rFonts w:ascii="Times New Roman" w:hAnsi="Times New Roman" w:cs="+mn-cs"/>
          <w:b/>
          <w:bCs/>
          <w:i/>
          <w:iCs/>
          <w:color w:val="000000"/>
          <w:kern w:val="24"/>
          <w:szCs w:val="16"/>
        </w:rPr>
        <w:t>ttl1</w:t>
      </w:r>
      <w:r w:rsidRPr="00F022F2">
        <w:rPr>
          <w:rFonts w:ascii="Times New Roman" w:hAnsi="Times New Roman" w:cs="+mn-cs"/>
          <w:b/>
          <w:bCs/>
          <w:color w:val="000000"/>
          <w:kern w:val="24"/>
          <w:szCs w:val="16"/>
        </w:rPr>
        <w:t xml:space="preserve"> mutants in the material OM5451. </w:t>
      </w:r>
      <w:r w:rsidRPr="00F022F2">
        <w:rPr>
          <w:rFonts w:ascii="Times New Roman" w:eastAsia="等线" w:hAnsi="Times New Roman" w:cs="+mn-cs"/>
          <w:b/>
          <w:bCs/>
          <w:color w:val="000000"/>
          <w:kern w:val="24"/>
          <w:szCs w:val="16"/>
        </w:rPr>
        <w:t xml:space="preserve">(A) </w:t>
      </w:r>
      <w:r w:rsidRPr="00F022F2">
        <w:rPr>
          <w:rFonts w:ascii="Times New Roman" w:eastAsia="等线" w:hAnsi="Times New Roman" w:cs="+mn-cs"/>
          <w:color w:val="000000"/>
          <w:kern w:val="24"/>
          <w:szCs w:val="16"/>
        </w:rPr>
        <w:t xml:space="preserve">Grain morphology of wild type and the knockout lines of </w:t>
      </w:r>
      <w:r w:rsidRPr="00F022F2">
        <w:rPr>
          <w:rFonts w:ascii="Times New Roman" w:eastAsia="等线" w:hAnsi="Times New Roman" w:cs="+mn-cs"/>
          <w:i/>
          <w:iCs/>
          <w:color w:val="000000"/>
          <w:kern w:val="24"/>
          <w:szCs w:val="16"/>
        </w:rPr>
        <w:t xml:space="preserve">ttl1. </w:t>
      </w:r>
      <w:r w:rsidRPr="00F022F2">
        <w:rPr>
          <w:rFonts w:ascii="Times New Roman" w:eastAsia="等线" w:hAnsi="Times New Roman" w:cs="+mn-cs"/>
          <w:color w:val="000000"/>
          <w:kern w:val="24"/>
          <w:szCs w:val="16"/>
        </w:rPr>
        <w:t xml:space="preserve">Scale bar, 1 cm. </w:t>
      </w:r>
      <w:r w:rsidRPr="00F022F2">
        <w:rPr>
          <w:rFonts w:ascii="Times New Roman" w:eastAsia="等线" w:hAnsi="Times New Roman" w:cs="+mn-cs"/>
          <w:b/>
          <w:bCs/>
          <w:color w:val="000000"/>
          <w:kern w:val="24"/>
          <w:szCs w:val="16"/>
        </w:rPr>
        <w:t xml:space="preserve">(B) </w:t>
      </w:r>
      <w:r w:rsidRPr="00F022F2">
        <w:rPr>
          <w:rFonts w:ascii="Times New Roman" w:eastAsia="等线" w:hAnsi="Times New Roman" w:cs="+mn-cs"/>
          <w:color w:val="000000"/>
          <w:kern w:val="24"/>
          <w:szCs w:val="16"/>
        </w:rPr>
        <w:t xml:space="preserve">Statistical data of the grain length, grain width and 1,000-grain weight in the indicated plants. </w:t>
      </w:r>
      <w:r w:rsidRPr="00F022F2">
        <w:rPr>
          <w:rFonts w:ascii="Times New Roman" w:eastAsia="等线" w:hAnsi="Times New Roman" w:cs="+mn-cs"/>
          <w:color w:val="000000"/>
          <w:kern w:val="24"/>
          <w:szCs w:val="16"/>
        </w:rPr>
        <w:lastRenderedPageBreak/>
        <w:t xml:space="preserve">Values are the means ± S.E.M. Student’s t-test was used to generate the </w:t>
      </w:r>
      <w:r w:rsidRPr="00F022F2">
        <w:rPr>
          <w:rFonts w:ascii="Times New Roman" w:eastAsia="等线" w:hAnsi="Times New Roman" w:cs="+mn-cs"/>
          <w:i/>
          <w:iCs/>
          <w:color w:val="000000"/>
          <w:kern w:val="24"/>
          <w:szCs w:val="16"/>
        </w:rPr>
        <w:t>P</w:t>
      </w:r>
      <w:r w:rsidRPr="00F022F2">
        <w:rPr>
          <w:rFonts w:ascii="Times New Roman" w:eastAsia="等线" w:hAnsi="Times New Roman" w:cs="+mn-cs"/>
          <w:color w:val="000000"/>
          <w:kern w:val="24"/>
          <w:szCs w:val="16"/>
        </w:rPr>
        <w:t xml:space="preserve"> values (n=100, **, </w:t>
      </w:r>
      <w:r w:rsidRPr="00F022F2">
        <w:rPr>
          <w:rFonts w:ascii="Times New Roman" w:eastAsia="等线" w:hAnsi="Times New Roman" w:cs="+mn-cs"/>
          <w:i/>
          <w:iCs/>
          <w:color w:val="000000"/>
          <w:kern w:val="24"/>
          <w:szCs w:val="16"/>
        </w:rPr>
        <w:t>P</w:t>
      </w:r>
      <w:r w:rsidRPr="00F022F2">
        <w:rPr>
          <w:rFonts w:ascii="Times New Roman" w:eastAsia="等线" w:hAnsi="Times New Roman" w:cs="+mn-cs"/>
          <w:color w:val="000000"/>
          <w:kern w:val="24"/>
          <w:szCs w:val="16"/>
        </w:rPr>
        <w:t xml:space="preserve"> &lt; 0.01). </w:t>
      </w:r>
      <w:r w:rsidRPr="00F022F2">
        <w:rPr>
          <w:rFonts w:ascii="Times New Roman" w:hAnsi="Times New Roman" w:cs="+mn-cs"/>
          <w:b/>
          <w:bCs/>
          <w:color w:val="000000"/>
          <w:kern w:val="24"/>
          <w:szCs w:val="16"/>
        </w:rPr>
        <w:t xml:space="preserve"> </w:t>
      </w:r>
    </w:p>
    <w:p w14:paraId="7055593A" w14:textId="54BC2EE1" w:rsidR="00F022F2" w:rsidRPr="00F022F2" w:rsidRDefault="00F022F2" w:rsidP="00F022F2">
      <w:pPr>
        <w:spacing w:before="120" w:line="360" w:lineRule="auto"/>
        <w:rPr>
          <w:rFonts w:ascii="Times New Roman" w:eastAsia="等线" w:hAnsi="Times New Roman" w:cs="+mn-cs"/>
          <w:color w:val="000000"/>
          <w:sz w:val="24"/>
          <w:szCs w:val="16"/>
        </w:rPr>
      </w:pPr>
      <w:r w:rsidRPr="00F022F2">
        <w:rPr>
          <w:rFonts w:ascii="Times New Roman" w:hAnsi="Times New Roman" w:cs="Times New Roman"/>
          <w:b/>
          <w:bCs/>
          <w:color w:val="000000"/>
          <w:kern w:val="24"/>
          <w:sz w:val="24"/>
          <w:szCs w:val="16"/>
        </w:rPr>
        <w:t xml:space="preserve">Figure S7. Phylogenetic analysis of </w:t>
      </w:r>
      <w:r w:rsidRPr="00F022F2">
        <w:rPr>
          <w:rFonts w:ascii="Times New Roman" w:hAnsi="Times New Roman" w:cs="Times New Roman"/>
          <w:b/>
          <w:bCs/>
          <w:i/>
          <w:iCs/>
          <w:color w:val="000000"/>
          <w:kern w:val="24"/>
          <w:sz w:val="24"/>
          <w:szCs w:val="16"/>
        </w:rPr>
        <w:t xml:space="preserve">TTL1 </w:t>
      </w:r>
      <w:r w:rsidRPr="00F022F2">
        <w:rPr>
          <w:rFonts w:ascii="Times New Roman" w:hAnsi="Times New Roman" w:cs="Times New Roman"/>
          <w:b/>
          <w:bCs/>
          <w:color w:val="000000"/>
          <w:kern w:val="24"/>
          <w:sz w:val="24"/>
          <w:szCs w:val="16"/>
        </w:rPr>
        <w:t xml:space="preserve">in 316 accessions. </w:t>
      </w:r>
      <w:r w:rsidRPr="00F022F2">
        <w:rPr>
          <w:rFonts w:ascii="Times New Roman" w:eastAsia="等线" w:hAnsi="Times New Roman" w:cs="+mn-cs"/>
          <w:color w:val="000000"/>
          <w:sz w:val="24"/>
          <w:szCs w:val="16"/>
        </w:rPr>
        <w:t>Phylogenetic tree was constructed based on SNPs by IQ-tree2 using the maximum likelihood method. Different colors represent different groups.</w:t>
      </w:r>
    </w:p>
    <w:p w14:paraId="1AE66F19" w14:textId="77777777" w:rsidR="00F022F2" w:rsidRPr="00F022F2" w:rsidRDefault="00F022F2" w:rsidP="00F022F2">
      <w:pPr>
        <w:rPr>
          <w:rFonts w:ascii="Times New Roman" w:eastAsia="等线" w:hAnsi="Times New Roman" w:cs="+mn-cs"/>
          <w:color w:val="000000"/>
          <w:sz w:val="24"/>
          <w:szCs w:val="16"/>
        </w:rPr>
      </w:pPr>
    </w:p>
    <w:p w14:paraId="399A375A" w14:textId="77777777" w:rsidR="00F022F2" w:rsidRPr="00F022F2" w:rsidRDefault="00F022F2" w:rsidP="00F022F2">
      <w:pPr>
        <w:spacing w:beforeLines="50" w:before="156" w:line="360" w:lineRule="auto"/>
        <w:ind w:left="482" w:hangingChars="200" w:hanging="482"/>
        <w:rPr>
          <w:rFonts w:ascii="Times New Roman" w:eastAsia="宋体" w:hAnsi="Times New Roman" w:cs="Times New Roman"/>
          <w:b/>
          <w:bCs/>
          <w:kern w:val="0"/>
          <w:sz w:val="24"/>
          <w:szCs w:val="24"/>
        </w:rPr>
      </w:pPr>
      <w:r w:rsidRPr="00F022F2">
        <w:rPr>
          <w:rFonts w:ascii="Times New Roman" w:eastAsia="宋体" w:hAnsi="Times New Roman" w:cs="Times New Roman"/>
          <w:b/>
          <w:bCs/>
          <w:kern w:val="0"/>
          <w:sz w:val="24"/>
          <w:szCs w:val="24"/>
        </w:rPr>
        <w:t xml:space="preserve">Table S1 List of predicted genes in the </w:t>
      </w:r>
      <w:r w:rsidRPr="00F022F2">
        <w:rPr>
          <w:rFonts w:ascii="Times New Roman" w:eastAsia="宋体" w:hAnsi="Times New Roman" w:cs="Times New Roman"/>
          <w:b/>
          <w:bCs/>
          <w:i/>
          <w:iCs/>
          <w:kern w:val="0"/>
          <w:sz w:val="24"/>
          <w:szCs w:val="24"/>
        </w:rPr>
        <w:t>qGRL1.1</w:t>
      </w:r>
      <w:r w:rsidRPr="00F022F2">
        <w:rPr>
          <w:rFonts w:ascii="Times New Roman" w:eastAsia="宋体" w:hAnsi="Times New Roman" w:cs="Times New Roman"/>
          <w:b/>
          <w:bCs/>
          <w:kern w:val="0"/>
          <w:sz w:val="24"/>
          <w:szCs w:val="24"/>
        </w:rPr>
        <w:t xml:space="preserve"> located on chromosome 1.</w:t>
      </w:r>
    </w:p>
    <w:p w14:paraId="437E4537" w14:textId="0464A39B" w:rsidR="00F022F2" w:rsidRPr="00F022F2" w:rsidRDefault="00F022F2" w:rsidP="00F022F2">
      <w:pPr>
        <w:spacing w:beforeLines="50" w:before="156" w:line="360" w:lineRule="auto"/>
        <w:ind w:left="482" w:hangingChars="200" w:hanging="482"/>
        <w:rPr>
          <w:rFonts w:ascii="Times New Roman" w:eastAsia="宋体" w:hAnsi="Times New Roman" w:cs="Times New Roman" w:hint="eastAsia"/>
          <w:kern w:val="0"/>
          <w:sz w:val="24"/>
          <w:szCs w:val="24"/>
        </w:rPr>
      </w:pPr>
      <w:r w:rsidRPr="00F022F2">
        <w:rPr>
          <w:rFonts w:ascii="Times New Roman" w:eastAsia="宋体" w:hAnsi="Times New Roman" w:cs="Times New Roman"/>
          <w:b/>
          <w:bCs/>
          <w:kern w:val="0"/>
          <w:sz w:val="24"/>
          <w:szCs w:val="24"/>
        </w:rPr>
        <w:t>Table S2 Primers used in this study.</w:t>
      </w:r>
    </w:p>
    <w:sectPr w:rsidR="00F022F2" w:rsidRPr="00F022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3F2C2" w14:textId="77777777" w:rsidR="0003460F" w:rsidRDefault="0003460F" w:rsidP="00F022F2">
      <w:r>
        <w:separator/>
      </w:r>
    </w:p>
  </w:endnote>
  <w:endnote w:type="continuationSeparator" w:id="0">
    <w:p w14:paraId="25D2260E" w14:textId="77777777" w:rsidR="0003460F" w:rsidRDefault="0003460F" w:rsidP="00F0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n-cs">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9C991" w14:textId="77777777" w:rsidR="0003460F" w:rsidRDefault="0003460F" w:rsidP="00F022F2">
      <w:r>
        <w:separator/>
      </w:r>
    </w:p>
  </w:footnote>
  <w:footnote w:type="continuationSeparator" w:id="0">
    <w:p w14:paraId="5F12E0F9" w14:textId="77777777" w:rsidR="0003460F" w:rsidRDefault="0003460F" w:rsidP="00F022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469"/>
    <w:rsid w:val="0003460F"/>
    <w:rsid w:val="00157033"/>
    <w:rsid w:val="002A0209"/>
    <w:rsid w:val="005752FA"/>
    <w:rsid w:val="00C76469"/>
    <w:rsid w:val="00F022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965AA"/>
  <w15:chartTrackingRefBased/>
  <w15:docId w15:val="{4848B044-2D71-49A0-8CDF-EBCDEB210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22F2"/>
    <w:pPr>
      <w:tabs>
        <w:tab w:val="center" w:pos="4153"/>
        <w:tab w:val="right" w:pos="8306"/>
      </w:tabs>
      <w:snapToGrid w:val="0"/>
      <w:jc w:val="center"/>
    </w:pPr>
    <w:rPr>
      <w:sz w:val="18"/>
      <w:szCs w:val="18"/>
    </w:rPr>
  </w:style>
  <w:style w:type="character" w:customStyle="1" w:styleId="a4">
    <w:name w:val="页眉 字符"/>
    <w:basedOn w:val="a0"/>
    <w:link w:val="a3"/>
    <w:uiPriority w:val="99"/>
    <w:rsid w:val="00F022F2"/>
    <w:rPr>
      <w:sz w:val="18"/>
      <w:szCs w:val="18"/>
    </w:rPr>
  </w:style>
  <w:style w:type="paragraph" w:styleId="a5">
    <w:name w:val="footer"/>
    <w:basedOn w:val="a"/>
    <w:link w:val="a6"/>
    <w:uiPriority w:val="99"/>
    <w:unhideWhenUsed/>
    <w:rsid w:val="00F022F2"/>
    <w:pPr>
      <w:tabs>
        <w:tab w:val="center" w:pos="4153"/>
        <w:tab w:val="right" w:pos="8306"/>
      </w:tabs>
      <w:snapToGrid w:val="0"/>
      <w:jc w:val="left"/>
    </w:pPr>
    <w:rPr>
      <w:sz w:val="18"/>
      <w:szCs w:val="18"/>
    </w:rPr>
  </w:style>
  <w:style w:type="character" w:customStyle="1" w:styleId="a6">
    <w:name w:val="页脚 字符"/>
    <w:basedOn w:val="a0"/>
    <w:link w:val="a5"/>
    <w:uiPriority w:val="99"/>
    <w:rsid w:val="00F022F2"/>
    <w:rPr>
      <w:sz w:val="18"/>
      <w:szCs w:val="18"/>
    </w:rPr>
  </w:style>
  <w:style w:type="paragraph" w:styleId="a7">
    <w:name w:val="Normal (Web)"/>
    <w:basedOn w:val="a"/>
    <w:uiPriority w:val="99"/>
    <w:semiHidden/>
    <w:unhideWhenUsed/>
    <w:rsid w:val="00F022F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540</Words>
  <Characters>3082</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ya</dc:creator>
  <cp:keywords/>
  <dc:description/>
  <cp:lastModifiedBy>lin ya</cp:lastModifiedBy>
  <cp:revision>2</cp:revision>
  <dcterms:created xsi:type="dcterms:W3CDTF">2023-09-12T08:47:00Z</dcterms:created>
  <dcterms:modified xsi:type="dcterms:W3CDTF">2023-09-12T08:53:00Z</dcterms:modified>
</cp:coreProperties>
</file>