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0CA66" w14:textId="4C66773D" w:rsidR="006A1992" w:rsidRDefault="00746D40">
      <w:pPr>
        <w:rPr>
          <w:rFonts w:ascii="Times New Roman" w:hAnsi="Times New Roman" w:cs="Times New Roman"/>
          <w:b/>
          <w:sz w:val="24"/>
          <w:szCs w:val="24"/>
        </w:rPr>
      </w:pPr>
      <w:r w:rsidRPr="00790836">
        <w:rPr>
          <w:rFonts w:ascii="Times New Roman" w:hAnsi="Times New Roman" w:cs="Times New Roman" w:hint="eastAsia"/>
          <w:b/>
          <w:sz w:val="24"/>
          <w:szCs w:val="24"/>
        </w:rPr>
        <w:t>Supporting information</w:t>
      </w:r>
    </w:p>
    <w:p w14:paraId="015AE5AC" w14:textId="77777777" w:rsidR="006560EC" w:rsidRDefault="006560E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9350E9" w14:textId="6A3C0CDC" w:rsidR="006560EC" w:rsidRPr="00B83127" w:rsidRDefault="00105F8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7B230A8" wp14:editId="2194F307">
            <wp:extent cx="5274945" cy="5111115"/>
            <wp:effectExtent l="0" t="0" r="190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1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5C9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995C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</w:t>
      </w:r>
    </w:p>
    <w:p w14:paraId="07D872DD" w14:textId="07C9B38D" w:rsidR="006560EC" w:rsidRPr="00B83127" w:rsidRDefault="006560E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 </w:t>
      </w:r>
      <w:r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Genome-wide Hi-C contact maps at 100 kb resolution of wild type (WT; panel </w:t>
      </w:r>
      <w:r w:rsidR="009E45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and </w:t>
      </w:r>
      <w:r w:rsidRPr="00B83127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osmet1-2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mutant (</w:t>
      </w:r>
      <w:r w:rsidR="009E45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based on each independent </w:t>
      </w:r>
      <w:r w:rsidR="00F568A3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replicate of 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Hi-C data.</w:t>
      </w:r>
    </w:p>
    <w:p w14:paraId="203B64D1" w14:textId="2197683D" w:rsidR="006560EC" w:rsidRDefault="006560EC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886BC7C" w14:textId="77777777" w:rsidR="006560EC" w:rsidRPr="00790836" w:rsidRDefault="006560EC">
      <w:pPr>
        <w:rPr>
          <w:rFonts w:ascii="Times New Roman" w:hAnsi="Times New Roman" w:cs="Times New Roman"/>
          <w:b/>
          <w:sz w:val="24"/>
          <w:szCs w:val="24"/>
        </w:rPr>
      </w:pPr>
    </w:p>
    <w:p w14:paraId="12240050" w14:textId="12331947" w:rsidR="006A1992" w:rsidRPr="00790836" w:rsidRDefault="00105F88">
      <w:pPr>
        <w:rPr>
          <w:sz w:val="24"/>
          <w:szCs w:val="24"/>
        </w:rPr>
      </w:pPr>
      <w:r>
        <w:rPr>
          <w:rFonts w:ascii="Times New Roman" w:hAnsi="Times New Roman" w:cs="Times New Roman" w:hint="eastAsia"/>
          <w:bCs/>
          <w:noProof/>
          <w:sz w:val="24"/>
          <w:szCs w:val="24"/>
        </w:rPr>
        <w:drawing>
          <wp:inline distT="0" distB="0" distL="0" distR="0" wp14:anchorId="65AA4313" wp14:editId="4F5886AA">
            <wp:extent cx="5267960" cy="2231390"/>
            <wp:effectExtent l="0" t="0" r="889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23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CAD3F" w14:textId="0C17968F" w:rsidR="006A1992" w:rsidRPr="00790836" w:rsidRDefault="00746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76E22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76E22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777724" w:rsidRPr="00776E2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76E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 Reproducibility and resolution of Hi-C data.</w:t>
      </w:r>
    </w:p>
    <w:p w14:paraId="6EFEF57E" w14:textId="32A352C8" w:rsidR="006A1992" w:rsidRPr="00790836" w:rsidRDefault="00746D40">
      <w:pPr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t>(</w:t>
      </w:r>
      <w:r w:rsidR="009E4586">
        <w:rPr>
          <w:rFonts w:ascii="Times New Roman" w:hAnsi="Times New Roman" w:cs="Times New Roman"/>
          <w:sz w:val="24"/>
          <w:szCs w:val="24"/>
        </w:rPr>
        <w:t>A</w:t>
      </w:r>
      <w:r w:rsidRPr="00790836">
        <w:rPr>
          <w:rFonts w:ascii="Times New Roman" w:hAnsi="Times New Roman" w:cs="Times New Roman"/>
          <w:sz w:val="24"/>
          <w:szCs w:val="24"/>
        </w:rPr>
        <w:t xml:space="preserve">) Pearson correlations among Hi-C replicates of WT and </w:t>
      </w:r>
      <w:r w:rsidRPr="00790836">
        <w:rPr>
          <w:rFonts w:ascii="Times New Roman" w:hAnsi="Times New Roman" w:cs="Times New Roman"/>
          <w:i/>
          <w:iCs/>
          <w:sz w:val="24"/>
          <w:szCs w:val="24"/>
        </w:rPr>
        <w:t>os</w:t>
      </w:r>
      <w:r w:rsidRPr="009E45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met1-2</w:t>
      </w:r>
      <w:r w:rsidR="00527433" w:rsidRPr="009E458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527433" w:rsidRPr="009E45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R, Pearson correlation coefficient</w:t>
      </w:r>
      <w:r w:rsidRPr="009E4586">
        <w:rPr>
          <w:rFonts w:ascii="Times New Roman" w:hAnsi="Times New Roman" w:cs="Times New Roman"/>
          <w:color w:val="000000" w:themeColor="text1"/>
          <w:sz w:val="24"/>
          <w:szCs w:val="24"/>
        </w:rPr>
        <w:t>; (</w:t>
      </w:r>
      <w:r w:rsidR="009E4586" w:rsidRPr="009E458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9E45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Resolution of WT (left panel) and </w:t>
      </w:r>
      <w:r w:rsidRPr="009E45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</w:t>
      </w:r>
      <w:r w:rsidRPr="00790836">
        <w:rPr>
          <w:rFonts w:ascii="Times New Roman" w:hAnsi="Times New Roman" w:cs="Times New Roman"/>
          <w:i/>
          <w:iCs/>
          <w:sz w:val="24"/>
          <w:szCs w:val="24"/>
        </w:rPr>
        <w:t>met1-2</w:t>
      </w:r>
      <w:r w:rsidRPr="00790836">
        <w:rPr>
          <w:rFonts w:ascii="Times New Roman" w:hAnsi="Times New Roman" w:cs="Times New Roman"/>
          <w:sz w:val="24"/>
          <w:szCs w:val="24"/>
        </w:rPr>
        <w:t xml:space="preserve"> (right panel) Hi-C maps.</w:t>
      </w:r>
    </w:p>
    <w:p w14:paraId="461CD809" w14:textId="77777777" w:rsidR="006A1992" w:rsidRPr="00790836" w:rsidRDefault="006A1992">
      <w:pPr>
        <w:rPr>
          <w:sz w:val="24"/>
          <w:szCs w:val="24"/>
        </w:rPr>
      </w:pPr>
    </w:p>
    <w:p w14:paraId="5B98B573" w14:textId="77777777" w:rsidR="006A1992" w:rsidRPr="00790836" w:rsidRDefault="006A1992">
      <w:pPr>
        <w:rPr>
          <w:sz w:val="24"/>
          <w:szCs w:val="24"/>
        </w:rPr>
      </w:pPr>
    </w:p>
    <w:p w14:paraId="0C75D100" w14:textId="77777777" w:rsidR="006A1992" w:rsidRPr="00790836" w:rsidRDefault="006A1992">
      <w:pPr>
        <w:rPr>
          <w:sz w:val="24"/>
          <w:szCs w:val="24"/>
        </w:rPr>
      </w:pPr>
    </w:p>
    <w:p w14:paraId="1EDFA6C6" w14:textId="77777777" w:rsidR="006A1992" w:rsidRPr="00790836" w:rsidRDefault="006A1992">
      <w:pPr>
        <w:rPr>
          <w:sz w:val="24"/>
          <w:szCs w:val="24"/>
        </w:rPr>
      </w:pPr>
    </w:p>
    <w:p w14:paraId="050DAF22" w14:textId="77777777" w:rsidR="006A1992" w:rsidRPr="00790836" w:rsidRDefault="006A1992">
      <w:pPr>
        <w:rPr>
          <w:sz w:val="24"/>
          <w:szCs w:val="24"/>
        </w:rPr>
      </w:pPr>
    </w:p>
    <w:p w14:paraId="79045D7A" w14:textId="77777777" w:rsidR="006A1992" w:rsidRPr="00790836" w:rsidRDefault="006A1992">
      <w:pPr>
        <w:rPr>
          <w:sz w:val="24"/>
          <w:szCs w:val="24"/>
        </w:rPr>
      </w:pPr>
    </w:p>
    <w:p w14:paraId="3782FF04" w14:textId="77777777" w:rsidR="006A1992" w:rsidRPr="00790836" w:rsidRDefault="006A1992">
      <w:pPr>
        <w:rPr>
          <w:sz w:val="24"/>
          <w:szCs w:val="24"/>
        </w:rPr>
      </w:pPr>
    </w:p>
    <w:p w14:paraId="377E134C" w14:textId="77777777" w:rsidR="006A1992" w:rsidRPr="00790836" w:rsidRDefault="006A1992">
      <w:pPr>
        <w:rPr>
          <w:sz w:val="24"/>
          <w:szCs w:val="24"/>
        </w:rPr>
      </w:pPr>
    </w:p>
    <w:p w14:paraId="7AB71216" w14:textId="77777777" w:rsidR="006A1992" w:rsidRPr="00790836" w:rsidRDefault="006A1992">
      <w:pPr>
        <w:rPr>
          <w:sz w:val="24"/>
          <w:szCs w:val="24"/>
        </w:rPr>
      </w:pPr>
    </w:p>
    <w:p w14:paraId="5C3DE122" w14:textId="77777777" w:rsidR="006A1992" w:rsidRPr="00790836" w:rsidRDefault="006A1992">
      <w:pPr>
        <w:rPr>
          <w:sz w:val="24"/>
          <w:szCs w:val="24"/>
        </w:rPr>
      </w:pPr>
    </w:p>
    <w:p w14:paraId="4CF2BB07" w14:textId="77777777" w:rsidR="006A1992" w:rsidRPr="00790836" w:rsidRDefault="006A1992">
      <w:pPr>
        <w:rPr>
          <w:sz w:val="24"/>
          <w:szCs w:val="24"/>
        </w:rPr>
      </w:pPr>
    </w:p>
    <w:p w14:paraId="16FDE80B" w14:textId="77777777" w:rsidR="006A1992" w:rsidRPr="00790836" w:rsidRDefault="006A1992">
      <w:pPr>
        <w:rPr>
          <w:sz w:val="24"/>
          <w:szCs w:val="24"/>
        </w:rPr>
      </w:pPr>
    </w:p>
    <w:p w14:paraId="5F9C9465" w14:textId="77777777" w:rsidR="006A1992" w:rsidRPr="00790836" w:rsidRDefault="006A1992">
      <w:pPr>
        <w:rPr>
          <w:sz w:val="24"/>
          <w:szCs w:val="24"/>
        </w:rPr>
      </w:pPr>
    </w:p>
    <w:p w14:paraId="14F5BD76" w14:textId="295554A0" w:rsidR="006A1992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499C4BE6" w14:textId="4AD97872" w:rsidR="002D2E80" w:rsidRDefault="00105F88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8F96215" wp14:editId="74611116">
            <wp:extent cx="5274945" cy="7546975"/>
            <wp:effectExtent l="0" t="0" r="190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48378" w14:textId="54782771" w:rsidR="002D2E80" w:rsidRPr="00E9745E" w:rsidRDefault="00362B3C" w:rsidP="00E9745E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 S3</w:t>
      </w:r>
      <w:r w:rsidR="00733696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Heatmaps illustrating</w:t>
      </w:r>
      <w:r w:rsidR="002D2E80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relative differences </w:t>
      </w:r>
      <w:r w:rsidR="00761AA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(log</w:t>
      </w:r>
      <w:r w:rsidR="00761AA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bscript"/>
        </w:rPr>
        <w:t>2</w:t>
      </w:r>
      <w:r w:rsidR="00761AA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transformed) </w:t>
      </w:r>
      <w:r w:rsidR="002D2E80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of the genome-wide interaction frequencies between different replicates of WT and </w:t>
      </w:r>
      <w:r w:rsidR="002D2E80" w:rsidRPr="00B8312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osmet1-2</w:t>
      </w:r>
      <w:r w:rsidR="0055799C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at 100 kb resolution</w:t>
      </w:r>
      <w:r w:rsidR="002D2E80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C132A1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Top two panels illustrate rare differential interaction between replicates of the same genotype (WT and </w:t>
      </w:r>
      <w:r w:rsidR="00C132A1" w:rsidRPr="00B8312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osmet1-2</w:t>
      </w:r>
      <w:r w:rsidR="00C132A1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on the left and right, respectively)</w:t>
      </w:r>
      <w:r w:rsidR="00E974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17953C39" w14:textId="350E0D3E" w:rsidR="002D2E80" w:rsidRDefault="00557248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6DE22FE" wp14:editId="4F0CB1CE">
            <wp:extent cx="5267960" cy="6223635"/>
            <wp:effectExtent l="0" t="0" r="889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622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809F2" w14:textId="4615380D" w:rsidR="00ED0E68" w:rsidRPr="00B83127" w:rsidRDefault="002D2E80" w:rsidP="005B6B8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 S</w:t>
      </w:r>
      <w:r w:rsidR="00CE7F55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4. 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Heatmaps illustrating </w:t>
      </w:r>
      <w:r w:rsidR="00ED0E68"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the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quantitative changes of intra-chromosomal interactions between WT and </w:t>
      </w:r>
      <w:r w:rsidR="00ED0E68" w:rsidRPr="00B8312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osmet1-2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</w:t>
      </w:r>
      <w:r w:rsidR="00B740C1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based on 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merged Hi-C data) at 100 kb resolution for each chromosome.</w:t>
      </w:r>
    </w:p>
    <w:p w14:paraId="34B1FCBD" w14:textId="71D5D1A1" w:rsidR="00947D3D" w:rsidRPr="00B83127" w:rsidRDefault="00947D3D" w:rsidP="00ED0E6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5E067396" w14:textId="1FC5BA3C" w:rsidR="00947D3D" w:rsidRPr="00557248" w:rsidRDefault="00557248" w:rsidP="00557248">
      <w:pPr>
        <w:widowControl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D005B5D" wp14:editId="6B7DD719">
            <wp:extent cx="5267960" cy="7233285"/>
            <wp:effectExtent l="0" t="0" r="8890" b="57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723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DAEC2" w14:textId="77777777" w:rsidR="00BA131A" w:rsidRDefault="00947D3D" w:rsidP="005B6B8A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 S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Heatmaps illustrating the </w:t>
      </w:r>
      <w:r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qua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litative changes of 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intra-chromosomal 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interactions between WT and </w:t>
      </w:r>
      <w:r w:rsidRPr="004F53C0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osmet1-2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740C1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based on </w:t>
      </w:r>
      <w:r w:rsidR="00E66BCE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independent replicates of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Hi-C data) 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at 100 kb resolution for each chromosome.</w:t>
      </w:r>
      <w:r w:rsidR="00ED0E6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2721862" w14:textId="1F09A362" w:rsidR="006A1992" w:rsidRPr="00F91149" w:rsidRDefault="008B31A7" w:rsidP="005B6B8A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Replicates of </w:t>
      </w:r>
      <w:r w:rsidR="0033500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Hi-C </w:t>
      </w:r>
      <w:r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interaction va</w:t>
      </w:r>
      <w:r w:rsidR="0033500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lues in WT and </w:t>
      </w:r>
      <w:r w:rsidR="0033500B" w:rsidRPr="00BA131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osmet1-2</w:t>
      </w:r>
      <w:r w:rsidR="0033500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mutant </w:t>
      </w:r>
      <w:r w:rsidR="00F21F5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are</w:t>
      </w:r>
      <w:r w:rsidR="0033500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compared by Student’s test</w:t>
      </w:r>
      <w:r w:rsidR="00F21F5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Those bins with statistically significant increased and decreased interactions in </w:t>
      </w:r>
      <w:r w:rsidR="00F21F5B" w:rsidRPr="00BA131A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osmet1-2</w:t>
      </w:r>
      <w:r w:rsidR="00F21F5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mutant </w:t>
      </w:r>
      <w:r w:rsidR="005061F5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vs</w:t>
      </w:r>
      <w:r w:rsidR="005061F5" w:rsidRPr="00BA131A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.</w:t>
      </w:r>
      <w:r w:rsidR="00F21F5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WT </w:t>
      </w:r>
      <w:r w:rsidR="007C70AC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(regardless of their absolute variation) </w:t>
      </w:r>
      <w:r w:rsidR="00F21F5B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are filled in dark red and</w:t>
      </w:r>
      <w:r w:rsidR="005B6B8A" w:rsidRPr="00BA13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blue, respectively.</w:t>
      </w:r>
      <w:r w:rsidR="005B6B8A" w:rsidRPr="00BA131A">
        <w:rPr>
          <w:noProof/>
          <w:sz w:val="24"/>
          <w:szCs w:val="24"/>
        </w:rPr>
        <w:t xml:space="preserve"> </w:t>
      </w:r>
      <w:r w:rsidR="00F91149">
        <w:rPr>
          <w:noProof/>
          <w:sz w:val="24"/>
          <w:szCs w:val="24"/>
        </w:rPr>
        <w:lastRenderedPageBreak/>
        <w:drawing>
          <wp:inline distT="0" distB="0" distL="0" distR="0" wp14:anchorId="68AAEC4E" wp14:editId="2CCE85EF">
            <wp:extent cx="5274945" cy="2981960"/>
            <wp:effectExtent l="0" t="0" r="1905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65A79" w14:textId="77777777" w:rsidR="00BA131A" w:rsidRDefault="00746D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908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518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Loss of CG methylation induces changes of global chromatin interactions in </w:t>
      </w:r>
      <w:r w:rsidRPr="007908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Arabidopsis thaliana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E1E2A23" w14:textId="2A8BB909" w:rsidR="006A1992" w:rsidRPr="00790836" w:rsidRDefault="00746D4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t>(</w:t>
      </w:r>
      <w:r w:rsidR="009E4586">
        <w:rPr>
          <w:rFonts w:ascii="Times New Roman" w:hAnsi="Times New Roman" w:cs="Times New Roman"/>
          <w:sz w:val="24"/>
          <w:szCs w:val="24"/>
        </w:rPr>
        <w:t>A</w:t>
      </w:r>
      <w:r w:rsidRPr="00790836">
        <w:rPr>
          <w:rFonts w:ascii="Times New Roman" w:hAnsi="Times New Roman" w:cs="Times New Roman"/>
          <w:sz w:val="24"/>
          <w:szCs w:val="24"/>
        </w:rPr>
        <w:t>) Averaged interaction decay exponents (IDEs) along all chromosomes in Col-0 and</w:t>
      </w:r>
      <w:r w:rsidRPr="00790836">
        <w:rPr>
          <w:rFonts w:ascii="Times New Roman" w:hAnsi="Times New Roman" w:cs="Times New Roman"/>
          <w:i/>
          <w:iCs/>
          <w:sz w:val="24"/>
          <w:szCs w:val="24"/>
        </w:rPr>
        <w:t xml:space="preserve"> atmet1</w:t>
      </w:r>
      <w:r w:rsidRPr="00790836">
        <w:rPr>
          <w:rFonts w:ascii="Times New Roman" w:hAnsi="Times New Roman" w:cs="Times New Roman"/>
          <w:sz w:val="24"/>
          <w:szCs w:val="24"/>
        </w:rPr>
        <w:t xml:space="preserve">; </w:t>
      </w:r>
      <w:r w:rsidRPr="00790836">
        <w:rPr>
          <w:rFonts w:ascii="Times New Roman" w:hAnsi="Times New Roman" w:cs="Times New Roman"/>
          <w:bCs/>
          <w:sz w:val="24"/>
          <w:szCs w:val="24"/>
        </w:rPr>
        <w:t>(</w:t>
      </w:r>
      <w:r w:rsidR="009E4586">
        <w:rPr>
          <w:rFonts w:ascii="Times New Roman" w:hAnsi="Times New Roman" w:cs="Times New Roman"/>
          <w:bCs/>
          <w:sz w:val="24"/>
          <w:szCs w:val="24"/>
        </w:rPr>
        <w:t>B</w:t>
      </w:r>
      <w:r w:rsidRPr="00790836">
        <w:rPr>
          <w:rFonts w:ascii="Times New Roman" w:hAnsi="Times New Roman" w:cs="Times New Roman"/>
          <w:bCs/>
          <w:sz w:val="24"/>
          <w:szCs w:val="24"/>
        </w:rPr>
        <w:t>)</w:t>
      </w:r>
      <w:r w:rsidRPr="00790836">
        <w:rPr>
          <w:rFonts w:ascii="Times New Roman" w:hAnsi="Times New Roman" w:cs="Times New Roman"/>
          <w:sz w:val="24"/>
          <w:szCs w:val="24"/>
        </w:rPr>
        <w:t xml:space="preserve"> Heatmap illustrating the genome-wide differential chromatin interaction between </w:t>
      </w:r>
      <w:r w:rsidRPr="00790836">
        <w:rPr>
          <w:rFonts w:ascii="Times New Roman" w:hAnsi="Times New Roman" w:cs="Times New Roman"/>
          <w:i/>
          <w:iCs/>
          <w:sz w:val="24"/>
          <w:szCs w:val="24"/>
        </w:rPr>
        <w:t>atmet1</w:t>
      </w:r>
      <w:r w:rsidRPr="00790836">
        <w:rPr>
          <w:rFonts w:ascii="Times New Roman" w:hAnsi="Times New Roman" w:cs="Times New Roman"/>
          <w:sz w:val="24"/>
          <w:szCs w:val="24"/>
        </w:rPr>
        <w:t xml:space="preserve"> and Col-0 at 100 kb resolution. The difference of chromatin interaction was evaluated as the log</w:t>
      </w:r>
      <w:r w:rsidRPr="0079083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90836">
        <w:rPr>
          <w:rFonts w:ascii="Times New Roman" w:hAnsi="Times New Roman" w:cs="Times New Roman"/>
          <w:sz w:val="24"/>
          <w:szCs w:val="24"/>
        </w:rPr>
        <w:t xml:space="preserve"> transformed ratio of interaction values in </w:t>
      </w:r>
      <w:r w:rsidRPr="00790836">
        <w:rPr>
          <w:rFonts w:ascii="Times New Roman" w:hAnsi="Times New Roman" w:cs="Times New Roman"/>
          <w:i/>
          <w:iCs/>
          <w:sz w:val="24"/>
          <w:szCs w:val="24"/>
        </w:rPr>
        <w:t xml:space="preserve">atmet1 </w:t>
      </w:r>
      <w:r w:rsidRPr="00790836">
        <w:rPr>
          <w:rFonts w:ascii="Times New Roman" w:hAnsi="Times New Roman" w:cs="Times New Roman"/>
          <w:sz w:val="24"/>
          <w:szCs w:val="24"/>
        </w:rPr>
        <w:t>versus Col-0. All chromosomes are arranged side-by-side from left to right and from top to bottom. On the top track, the centromeres (red), peri-centromeric regions (grey), sub-telomeric regions (black) are specifically denoted</w:t>
      </w:r>
      <w:r w:rsidRPr="00790836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4365F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2AAB79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A525BC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4968F3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F003EB6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772CC3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A1257B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CBCD92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3E4ACA6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6C04EB9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A98D0C5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38DECF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6C75EB9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989A723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0DDD1F0" w14:textId="77777777" w:rsidR="006A1992" w:rsidRPr="00790836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7F14585F" w14:textId="03F1BB0A" w:rsidR="006A1992" w:rsidRPr="00790836" w:rsidRDefault="00FD5FAE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852CF98" wp14:editId="103BB25C">
            <wp:extent cx="5267960" cy="4803775"/>
            <wp:effectExtent l="0" t="0" r="889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480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E03B0" w14:textId="77777777" w:rsidR="00BA131A" w:rsidRDefault="00746D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908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518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Relative distribution of chromosomes in rice and </w:t>
      </w:r>
      <w:r w:rsidRPr="00790836">
        <w:rPr>
          <w:rFonts w:ascii="Times New Roman" w:hAnsi="Times New Roman" w:cs="Times New Roman"/>
          <w:b/>
          <w:bCs/>
          <w:i/>
          <w:sz w:val="24"/>
          <w:szCs w:val="24"/>
        </w:rPr>
        <w:t>A. thaliana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 samples.</w:t>
      </w:r>
    </w:p>
    <w:p w14:paraId="4A8F244E" w14:textId="08C043AB" w:rsidR="006A1992" w:rsidRPr="00790836" w:rsidRDefault="00746D4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t>For each pair of chromosomes, their relative chromosome distribution (reflecting their occupied chromosome territory) was evaluated as the log</w:t>
      </w:r>
      <w:r w:rsidRPr="00790836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790836">
        <w:rPr>
          <w:rFonts w:ascii="Times New Roman" w:hAnsi="Times New Roman" w:cs="Times New Roman"/>
          <w:sz w:val="24"/>
          <w:szCs w:val="24"/>
        </w:rPr>
        <w:t>transformed ratio of observed versus expected pairwise inter-chromosomal interactions in WT (</w:t>
      </w:r>
      <w:r w:rsidR="009E4586">
        <w:rPr>
          <w:rFonts w:ascii="Times New Roman" w:hAnsi="Times New Roman" w:cs="Times New Roman"/>
          <w:sz w:val="24"/>
          <w:szCs w:val="24"/>
        </w:rPr>
        <w:t>A</w:t>
      </w:r>
      <w:r w:rsidRPr="00790836">
        <w:rPr>
          <w:rFonts w:ascii="Times New Roman" w:hAnsi="Times New Roman" w:cs="Times New Roman"/>
          <w:sz w:val="24"/>
          <w:szCs w:val="24"/>
        </w:rPr>
        <w:t xml:space="preserve">), </w:t>
      </w:r>
      <w:r w:rsidRPr="00790836">
        <w:rPr>
          <w:rFonts w:ascii="Times New Roman" w:hAnsi="Times New Roman" w:cs="Times New Roman"/>
          <w:i/>
          <w:iCs/>
          <w:sz w:val="24"/>
          <w:szCs w:val="24"/>
        </w:rPr>
        <w:t>osmet1-2</w:t>
      </w:r>
      <w:r w:rsidRPr="00790836">
        <w:rPr>
          <w:rFonts w:ascii="Times New Roman" w:hAnsi="Times New Roman" w:cs="Times New Roman"/>
          <w:sz w:val="24"/>
          <w:szCs w:val="24"/>
        </w:rPr>
        <w:t xml:space="preserve"> (</w:t>
      </w:r>
      <w:r w:rsidR="009E4586">
        <w:rPr>
          <w:rFonts w:ascii="Times New Roman" w:hAnsi="Times New Roman" w:cs="Times New Roman"/>
          <w:sz w:val="24"/>
          <w:szCs w:val="24"/>
        </w:rPr>
        <w:t>B</w:t>
      </w:r>
      <w:r w:rsidRPr="00790836">
        <w:rPr>
          <w:rFonts w:ascii="Times New Roman" w:hAnsi="Times New Roman" w:cs="Times New Roman"/>
          <w:sz w:val="24"/>
          <w:szCs w:val="24"/>
        </w:rPr>
        <w:t>), Col-0 (</w:t>
      </w:r>
      <w:r w:rsidR="009E4586">
        <w:rPr>
          <w:rFonts w:ascii="Times New Roman" w:hAnsi="Times New Roman" w:cs="Times New Roman"/>
          <w:sz w:val="24"/>
          <w:szCs w:val="24"/>
        </w:rPr>
        <w:t>C</w:t>
      </w:r>
      <w:r w:rsidRPr="00790836">
        <w:rPr>
          <w:rFonts w:ascii="Times New Roman" w:hAnsi="Times New Roman" w:cs="Times New Roman"/>
          <w:sz w:val="24"/>
          <w:szCs w:val="24"/>
        </w:rPr>
        <w:t xml:space="preserve">), and </w:t>
      </w:r>
      <w:r w:rsidRPr="00790836">
        <w:rPr>
          <w:rFonts w:ascii="Times New Roman" w:hAnsi="Times New Roman" w:cs="Times New Roman"/>
          <w:i/>
          <w:iCs/>
          <w:sz w:val="24"/>
          <w:szCs w:val="24"/>
        </w:rPr>
        <w:t>atmet1</w:t>
      </w:r>
      <w:r w:rsidRPr="00790836">
        <w:rPr>
          <w:rFonts w:ascii="Times New Roman" w:hAnsi="Times New Roman" w:cs="Times New Roman"/>
          <w:sz w:val="24"/>
          <w:szCs w:val="24"/>
        </w:rPr>
        <w:t xml:space="preserve"> (</w:t>
      </w:r>
      <w:r w:rsidR="009E4586">
        <w:rPr>
          <w:rFonts w:ascii="Times New Roman" w:hAnsi="Times New Roman" w:cs="Times New Roman"/>
          <w:sz w:val="24"/>
          <w:szCs w:val="24"/>
        </w:rPr>
        <w:t>D</w:t>
      </w:r>
      <w:r w:rsidRPr="00790836">
        <w:rPr>
          <w:rFonts w:ascii="Times New Roman" w:hAnsi="Times New Roman" w:cs="Times New Roman"/>
          <w:sz w:val="24"/>
          <w:szCs w:val="24"/>
        </w:rPr>
        <w:t>) (Materials and Methods).</w:t>
      </w:r>
    </w:p>
    <w:p w14:paraId="70709E79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B7C758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0B49EEB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C417B09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719BDB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18F1CB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A4CB9FF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5C88439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B43D466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43811EA" w14:textId="77777777" w:rsidR="006A1992" w:rsidRPr="00790836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4DC6BDBF" w14:textId="1B046921" w:rsidR="0055799C" w:rsidRDefault="00F3253B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72B0E79" wp14:editId="1B4E0437">
            <wp:extent cx="5275580" cy="6002020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600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D13C8" w14:textId="77777777" w:rsidR="00BA131A" w:rsidRDefault="0055799C" w:rsidP="00776E2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 </w:t>
      </w:r>
      <w:r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10518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501433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Variations of</w:t>
      </w:r>
      <w:r w:rsidR="003F25C6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</w:t>
      </w:r>
      <w:r w:rsidR="006D35AE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ompartment </w:t>
      </w:r>
      <w:r w:rsidR="00501433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composition (type </w:t>
      </w:r>
      <w:r w:rsidR="006D35AE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switch</w:t>
      </w:r>
      <w:r w:rsidR="006D35AE"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/</w:t>
      </w:r>
      <w:r w:rsidR="006D35AE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transition</w:t>
      </w:r>
      <w:r w:rsidR="00501433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TE composition), compartment strength, PC1 values, compartment DNA methylation as revealed by comparisons between</w:t>
      </w:r>
      <w:r w:rsidR="006D35AE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F25C6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WT and </w:t>
      </w:r>
      <w:r w:rsidR="003F25C6" w:rsidRPr="00B8312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osmet1-2</w:t>
      </w:r>
      <w:r w:rsidR="003F25C6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replicates. </w:t>
      </w:r>
    </w:p>
    <w:p w14:paraId="4A52E9F4" w14:textId="654E5844" w:rsidR="0055799C" w:rsidRPr="00776E22" w:rsidRDefault="003F25C6" w:rsidP="00776E22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Pie chart summarizing the percentages of stable (stable A and B) and switching compartment categories (A to B and B to A) </w:t>
      </w:r>
      <w:r w:rsidR="0049335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respective paired replicates (rep1 and rep2) of WT and </w:t>
      </w:r>
      <w:r w:rsidR="00493355"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="0049335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mutant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;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) Boxplots summarizing the compartment strengths of all chromosomes in respective</w:t>
      </w:r>
      <w:r w:rsidR="002409C7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biological replicates of WT and </w:t>
      </w:r>
      <w:r w:rsidR="002409C7"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="002409C7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mutant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2409C7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2409C7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) Boxplots summarizing the PC1 values of genomic regions in different compartment categories</w:t>
      </w:r>
      <w:r w:rsidR="0049335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each replicate</w:t>
      </w:r>
      <w:r w:rsidR="002409C7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. Statistical ***</w:t>
      </w:r>
      <w:r w:rsidR="002409C7"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2409C7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0.001 was obtained by Wilcoxon’s rank sum test;</w:t>
      </w:r>
      <w:r w:rsidR="004F2680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571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AD571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Boxplots summarizing the abundance of transposon elements (Gypsy: left, Harbinger: right) in stable and unstable compartments </w:t>
      </w:r>
      <w:r w:rsidR="0049335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different paired </w:t>
      </w:r>
      <w:r w:rsidR="00A25002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WT and </w:t>
      </w:r>
      <w:r w:rsidR="00A25002"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="00A25002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BFA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replicates</w:t>
      </w:r>
      <w:r w:rsidR="00AD571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. Statistical</w:t>
      </w:r>
      <w:r w:rsidR="00AD5715"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p</w:t>
      </w:r>
      <w:r w:rsidR="00AD571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were obtained by Wilcoxon’s rank sum test. </w:t>
      </w:r>
      <w:r w:rsidR="004F2680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AD5715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F2680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Pairwise comparison of absolute differences of CG, CHG, </w:t>
      </w:r>
      <w:r w:rsidR="004F2680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and CHH methylation in different compartment categories </w:t>
      </w:r>
      <w:r w:rsidR="00E53BFA" w:rsidRPr="00B8312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 w:rsidR="00E53BFA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paired replicates of </w:t>
      </w:r>
      <w:r w:rsidR="00CB78FE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WT and </w:t>
      </w:r>
      <w:r w:rsidR="00CB78FE"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="00CB78FE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mutant.</w:t>
      </w:r>
      <w:r w:rsidR="007604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049C" w:rsidRPr="009E458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76049C" w:rsidRPr="009E458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ll</w:t>
      </w:r>
      <w:r w:rsidR="0076049C" w:rsidRPr="009E45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statistical significance </w:t>
      </w:r>
      <w:r w:rsidR="0076049C" w:rsidRPr="009E45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76049C" w:rsidRPr="009E45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were calculated using Wilcoxon’s rank sum test.</w:t>
      </w:r>
      <w:r w:rsidR="0055799C">
        <w:rPr>
          <w:sz w:val="24"/>
          <w:szCs w:val="24"/>
        </w:rPr>
        <w:br w:type="page"/>
      </w:r>
    </w:p>
    <w:p w14:paraId="36141513" w14:textId="0CBC9502" w:rsidR="006A1992" w:rsidRPr="00790836" w:rsidRDefault="00FD5FA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705439EA" wp14:editId="524A7021">
            <wp:extent cx="5274945" cy="3541395"/>
            <wp:effectExtent l="0" t="0" r="1905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54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44DDC" w14:textId="77777777" w:rsidR="00BA131A" w:rsidRDefault="00746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908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518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Chromosomal </w:t>
      </w:r>
      <w:r w:rsidRPr="00790836">
        <w:rPr>
          <w:rFonts w:ascii="Times New Roman" w:hAnsi="Times New Roman" w:cs="Times New Roman"/>
          <w:b/>
          <w:bCs/>
          <w:i/>
          <w:sz w:val="24"/>
          <w:szCs w:val="24"/>
        </w:rPr>
        <w:t>in-trans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 interaction frequencies of genomic regions in all compartment categories (interaction between genomic regions in certain chromosome and those in other chromosomes) in WT and </w:t>
      </w:r>
      <w:r w:rsidRPr="007908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osmet1-2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B79564A" w14:textId="6A0C826C" w:rsidR="006A1992" w:rsidRPr="00790836" w:rsidRDefault="00746D40">
      <w:pPr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t>The bottom track denotes the genomic regions in specific compartment category.</w:t>
      </w:r>
    </w:p>
    <w:p w14:paraId="38F02D4D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7106A355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6B4F535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072FB984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CECA677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DBAEED6" w14:textId="77777777" w:rsidR="006A1992" w:rsidRPr="00790836" w:rsidRDefault="006A1992">
      <w:pPr>
        <w:rPr>
          <w:sz w:val="24"/>
          <w:szCs w:val="24"/>
        </w:rPr>
      </w:pPr>
    </w:p>
    <w:p w14:paraId="776945C8" w14:textId="77777777" w:rsidR="006A1992" w:rsidRPr="00790836" w:rsidRDefault="006A1992">
      <w:pPr>
        <w:rPr>
          <w:sz w:val="24"/>
          <w:szCs w:val="24"/>
        </w:rPr>
      </w:pPr>
    </w:p>
    <w:p w14:paraId="1CA6F2C8" w14:textId="77777777" w:rsidR="006A1992" w:rsidRPr="00790836" w:rsidRDefault="006A1992">
      <w:pPr>
        <w:rPr>
          <w:sz w:val="24"/>
          <w:szCs w:val="24"/>
        </w:rPr>
      </w:pPr>
    </w:p>
    <w:p w14:paraId="4BBCB680" w14:textId="77777777" w:rsidR="006A1992" w:rsidRPr="00790836" w:rsidRDefault="006A1992">
      <w:pPr>
        <w:rPr>
          <w:sz w:val="24"/>
          <w:szCs w:val="24"/>
        </w:rPr>
      </w:pPr>
    </w:p>
    <w:p w14:paraId="21B23028" w14:textId="77777777" w:rsidR="006A1992" w:rsidRPr="00790836" w:rsidRDefault="006A1992">
      <w:pPr>
        <w:rPr>
          <w:sz w:val="24"/>
          <w:szCs w:val="24"/>
        </w:rPr>
      </w:pPr>
    </w:p>
    <w:p w14:paraId="4BEE3856" w14:textId="77777777" w:rsidR="006A1992" w:rsidRPr="00790836" w:rsidRDefault="006A1992">
      <w:pPr>
        <w:rPr>
          <w:sz w:val="24"/>
          <w:szCs w:val="24"/>
        </w:rPr>
      </w:pPr>
    </w:p>
    <w:p w14:paraId="3B4E8F37" w14:textId="77777777" w:rsidR="006A1992" w:rsidRPr="00790836" w:rsidRDefault="006A1992">
      <w:pPr>
        <w:rPr>
          <w:sz w:val="24"/>
          <w:szCs w:val="24"/>
        </w:rPr>
      </w:pPr>
    </w:p>
    <w:p w14:paraId="4FD90FB0" w14:textId="77777777" w:rsidR="006A1992" w:rsidRPr="00790836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553BC38E" w14:textId="71DAC18F" w:rsidR="006A1992" w:rsidRPr="00790836" w:rsidRDefault="00FD5FA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171A18D6" wp14:editId="6EA9597B">
            <wp:extent cx="5267960" cy="3302635"/>
            <wp:effectExtent l="0" t="0" r="889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330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2B5D2" w14:textId="77777777" w:rsidR="00BA131A" w:rsidRDefault="00746D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908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518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Chromosomal </w:t>
      </w:r>
      <w:r w:rsidRPr="00790836">
        <w:rPr>
          <w:rFonts w:ascii="Times New Roman" w:hAnsi="Times New Roman" w:cs="Times New Roman"/>
          <w:b/>
          <w:bCs/>
          <w:i/>
          <w:sz w:val="24"/>
          <w:szCs w:val="24"/>
        </w:rPr>
        <w:t>in-trans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 interaction frequencies of genomic regions in all compartment categories (interaction between genomic regions in certain chromosome and those regions of compartment A in other chromosomes) in WT and </w:t>
      </w:r>
      <w:r w:rsidRPr="007908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osmet1-2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0C9F8A6" w14:textId="6297BA4B" w:rsidR="006A1992" w:rsidRPr="00790836" w:rsidRDefault="00746D4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t>The bottom track denotes the genomic regions in specific compartment category.</w:t>
      </w:r>
    </w:p>
    <w:p w14:paraId="0F54DEE3" w14:textId="77777777" w:rsidR="006A1992" w:rsidRPr="00790836" w:rsidRDefault="006A1992">
      <w:pPr>
        <w:rPr>
          <w:sz w:val="24"/>
          <w:szCs w:val="24"/>
        </w:rPr>
      </w:pPr>
    </w:p>
    <w:p w14:paraId="45F75134" w14:textId="77777777" w:rsidR="006A1992" w:rsidRPr="00790836" w:rsidRDefault="006A1992">
      <w:pPr>
        <w:rPr>
          <w:sz w:val="24"/>
          <w:szCs w:val="24"/>
        </w:rPr>
      </w:pPr>
    </w:p>
    <w:p w14:paraId="3BF30E35" w14:textId="77777777" w:rsidR="006A1992" w:rsidRPr="00790836" w:rsidRDefault="006A1992">
      <w:pPr>
        <w:rPr>
          <w:sz w:val="24"/>
          <w:szCs w:val="24"/>
        </w:rPr>
      </w:pPr>
    </w:p>
    <w:p w14:paraId="7674EAAE" w14:textId="77777777" w:rsidR="006A1992" w:rsidRPr="00790836" w:rsidRDefault="006A1992">
      <w:pPr>
        <w:rPr>
          <w:sz w:val="24"/>
          <w:szCs w:val="24"/>
        </w:rPr>
      </w:pPr>
    </w:p>
    <w:p w14:paraId="7E5C16D5" w14:textId="77777777" w:rsidR="006A1992" w:rsidRPr="00790836" w:rsidRDefault="006A1992">
      <w:pPr>
        <w:rPr>
          <w:sz w:val="24"/>
          <w:szCs w:val="24"/>
        </w:rPr>
      </w:pPr>
    </w:p>
    <w:p w14:paraId="2DE4F2E0" w14:textId="77777777" w:rsidR="006A1992" w:rsidRPr="00790836" w:rsidRDefault="006A1992">
      <w:pPr>
        <w:rPr>
          <w:sz w:val="24"/>
          <w:szCs w:val="24"/>
        </w:rPr>
      </w:pPr>
    </w:p>
    <w:p w14:paraId="43463AD7" w14:textId="77777777" w:rsidR="006A1992" w:rsidRPr="00790836" w:rsidRDefault="006A1992">
      <w:pPr>
        <w:rPr>
          <w:sz w:val="24"/>
          <w:szCs w:val="24"/>
        </w:rPr>
      </w:pPr>
    </w:p>
    <w:p w14:paraId="784C1E2C" w14:textId="77777777" w:rsidR="006A1992" w:rsidRPr="00790836" w:rsidRDefault="006A1992">
      <w:pPr>
        <w:rPr>
          <w:sz w:val="24"/>
          <w:szCs w:val="24"/>
        </w:rPr>
      </w:pPr>
    </w:p>
    <w:p w14:paraId="1B2E768C" w14:textId="77777777" w:rsidR="006A1992" w:rsidRPr="00790836" w:rsidRDefault="006A1992">
      <w:pPr>
        <w:rPr>
          <w:sz w:val="24"/>
          <w:szCs w:val="24"/>
        </w:rPr>
      </w:pPr>
    </w:p>
    <w:p w14:paraId="7CF912EE" w14:textId="77777777" w:rsidR="006A1992" w:rsidRPr="00790836" w:rsidRDefault="006A1992">
      <w:pPr>
        <w:rPr>
          <w:sz w:val="24"/>
          <w:szCs w:val="24"/>
        </w:rPr>
      </w:pPr>
    </w:p>
    <w:p w14:paraId="7A582E4B" w14:textId="77777777" w:rsidR="006A1992" w:rsidRPr="00790836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23F4DA93" w14:textId="24615A1C" w:rsidR="006A1992" w:rsidRPr="00790836" w:rsidRDefault="00FD5FA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613B8205" wp14:editId="037B1856">
            <wp:extent cx="5267960" cy="3418840"/>
            <wp:effectExtent l="0" t="0" r="889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34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F3FC9" w14:textId="77777777" w:rsidR="00BA131A" w:rsidRDefault="00746D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908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5188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Chromosomal </w:t>
      </w:r>
      <w:r w:rsidRPr="00790836">
        <w:rPr>
          <w:rFonts w:ascii="Times New Roman" w:hAnsi="Times New Roman" w:cs="Times New Roman"/>
          <w:b/>
          <w:bCs/>
          <w:i/>
          <w:sz w:val="24"/>
          <w:szCs w:val="24"/>
        </w:rPr>
        <w:t>in-trans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 interaction frequencies of genomic regions in all compartment categories (interaction between genomic regions in certain chromosome and those regions of compartment B in other chromosomes) in WT and </w:t>
      </w:r>
      <w:r w:rsidRPr="007908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osmet1-2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0371FF77" w14:textId="49C5F25A" w:rsidR="006A1992" w:rsidRPr="00790836" w:rsidRDefault="00746D40">
      <w:pPr>
        <w:rPr>
          <w:rFonts w:ascii="Times New Roman" w:hAnsi="Times New Roman" w:cs="Times New Roman"/>
          <w:sz w:val="24"/>
          <w:szCs w:val="24"/>
          <w:highlight w:val="green"/>
        </w:rPr>
      </w:pPr>
      <w:r w:rsidRPr="00790836">
        <w:rPr>
          <w:rFonts w:ascii="Times New Roman" w:hAnsi="Times New Roman" w:cs="Times New Roman"/>
          <w:sz w:val="24"/>
          <w:szCs w:val="24"/>
        </w:rPr>
        <w:t xml:space="preserve">The bottom track denotes the genomic regions in specific compartment category. </w:t>
      </w:r>
    </w:p>
    <w:p w14:paraId="47622556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  <w:highlight w:val="green"/>
        </w:rPr>
      </w:pPr>
    </w:p>
    <w:p w14:paraId="1B3F3B6C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  <w:highlight w:val="green"/>
        </w:rPr>
      </w:pPr>
    </w:p>
    <w:p w14:paraId="63D75647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  <w:highlight w:val="green"/>
        </w:rPr>
      </w:pPr>
    </w:p>
    <w:p w14:paraId="5715DCE6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  <w:highlight w:val="green"/>
        </w:rPr>
      </w:pPr>
    </w:p>
    <w:p w14:paraId="7CC84E19" w14:textId="77777777" w:rsidR="006A1992" w:rsidRPr="00790836" w:rsidRDefault="006A1992">
      <w:pPr>
        <w:rPr>
          <w:sz w:val="24"/>
          <w:szCs w:val="24"/>
        </w:rPr>
      </w:pPr>
    </w:p>
    <w:p w14:paraId="2B692086" w14:textId="77777777" w:rsidR="006A1992" w:rsidRPr="00790836" w:rsidRDefault="006A1992">
      <w:pPr>
        <w:rPr>
          <w:sz w:val="24"/>
          <w:szCs w:val="24"/>
        </w:rPr>
      </w:pPr>
    </w:p>
    <w:p w14:paraId="7B118FDD" w14:textId="77777777" w:rsidR="006A1992" w:rsidRPr="00790836" w:rsidRDefault="006A1992">
      <w:pPr>
        <w:rPr>
          <w:sz w:val="24"/>
          <w:szCs w:val="24"/>
        </w:rPr>
      </w:pPr>
    </w:p>
    <w:p w14:paraId="6BC913A8" w14:textId="77777777" w:rsidR="006A1992" w:rsidRPr="00790836" w:rsidRDefault="006A1992">
      <w:pPr>
        <w:rPr>
          <w:sz w:val="24"/>
          <w:szCs w:val="24"/>
        </w:rPr>
      </w:pPr>
    </w:p>
    <w:p w14:paraId="1C041656" w14:textId="77777777" w:rsidR="006A1992" w:rsidRPr="00790836" w:rsidRDefault="006A1992">
      <w:pPr>
        <w:rPr>
          <w:sz w:val="24"/>
          <w:szCs w:val="24"/>
        </w:rPr>
      </w:pPr>
    </w:p>
    <w:p w14:paraId="63D98FEC" w14:textId="77777777" w:rsidR="006A1992" w:rsidRPr="00790836" w:rsidRDefault="006A1992">
      <w:pPr>
        <w:rPr>
          <w:sz w:val="24"/>
          <w:szCs w:val="24"/>
        </w:rPr>
      </w:pPr>
    </w:p>
    <w:p w14:paraId="2C7330CB" w14:textId="77777777" w:rsidR="006A1992" w:rsidRPr="00790836" w:rsidRDefault="006A1992">
      <w:pPr>
        <w:rPr>
          <w:sz w:val="24"/>
          <w:szCs w:val="24"/>
        </w:rPr>
      </w:pPr>
    </w:p>
    <w:p w14:paraId="7B3725A3" w14:textId="77777777" w:rsidR="006A1992" w:rsidRPr="00790836" w:rsidRDefault="006A1992">
      <w:pPr>
        <w:rPr>
          <w:sz w:val="24"/>
          <w:szCs w:val="24"/>
        </w:rPr>
      </w:pPr>
    </w:p>
    <w:p w14:paraId="0DABD0EF" w14:textId="77777777" w:rsidR="006A1992" w:rsidRPr="00790836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7450996F" w14:textId="7B0BEE54" w:rsidR="006A1992" w:rsidRPr="00790836" w:rsidRDefault="00FD5FA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3708AF21" wp14:editId="14F5A42C">
            <wp:extent cx="5274945" cy="3180080"/>
            <wp:effectExtent l="0" t="0" r="1905" b="12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7C839" w14:textId="77777777" w:rsidR="00BA131A" w:rsidRDefault="00746D40">
      <w:pPr>
        <w:rPr>
          <w:rFonts w:ascii="Times New Roman" w:hAnsi="Times New Roman" w:cs="Times New Roman"/>
          <w:bCs/>
          <w:sz w:val="24"/>
          <w:szCs w:val="24"/>
        </w:rPr>
      </w:pP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908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10518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. Chromosomal </w:t>
      </w:r>
      <w:r w:rsidRPr="00790836">
        <w:rPr>
          <w:rFonts w:ascii="Times New Roman" w:hAnsi="Times New Roman" w:cs="Times New Roman"/>
          <w:b/>
          <w:bCs/>
          <w:i/>
          <w:sz w:val="24"/>
          <w:szCs w:val="24"/>
        </w:rPr>
        <w:t>in-trans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 interaction frequencies of genomic regions in Col-0 and </w:t>
      </w:r>
      <w:r w:rsidRPr="00790836">
        <w:rPr>
          <w:rFonts w:ascii="Times New Roman" w:hAnsi="Times New Roman" w:cs="Times New Roman"/>
          <w:b/>
          <w:bCs/>
          <w:i/>
          <w:sz w:val="24"/>
          <w:szCs w:val="24"/>
        </w:rPr>
        <w:t>atmet1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9083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31B3115" w14:textId="0F52B99F" w:rsidR="006A1992" w:rsidRPr="00790836" w:rsidRDefault="00746D40">
      <w:pPr>
        <w:rPr>
          <w:rFonts w:ascii="Times New Roman" w:hAnsi="Times New Roman" w:cs="Times New Roman"/>
          <w:bCs/>
          <w:sz w:val="24"/>
          <w:szCs w:val="24"/>
        </w:rPr>
      </w:pPr>
      <w:r w:rsidRPr="00790836">
        <w:rPr>
          <w:rFonts w:ascii="Times New Roman" w:hAnsi="Times New Roman" w:cs="Times New Roman"/>
          <w:bCs/>
          <w:sz w:val="24"/>
          <w:szCs w:val="24"/>
        </w:rPr>
        <w:t xml:space="preserve">Those interactions between genomic regions in certain chromosome and those regions in other chromosomes are separately considered, which include </w:t>
      </w:r>
      <w:r w:rsidRPr="00790836">
        <w:rPr>
          <w:rFonts w:ascii="Times New Roman" w:hAnsi="Times New Roman" w:cs="Times New Roman"/>
          <w:bCs/>
          <w:i/>
          <w:sz w:val="24"/>
          <w:szCs w:val="24"/>
        </w:rPr>
        <w:t>in-trans</w:t>
      </w:r>
      <w:r w:rsidRPr="00790836">
        <w:rPr>
          <w:rFonts w:ascii="Times New Roman" w:hAnsi="Times New Roman" w:cs="Times New Roman"/>
          <w:bCs/>
          <w:sz w:val="24"/>
          <w:szCs w:val="24"/>
        </w:rPr>
        <w:t xml:space="preserve"> interaction with A and B compartments (panel </w:t>
      </w:r>
      <w:r w:rsidR="009E4586">
        <w:rPr>
          <w:rFonts w:ascii="Times New Roman" w:hAnsi="Times New Roman" w:cs="Times New Roman"/>
          <w:bCs/>
          <w:sz w:val="24"/>
          <w:szCs w:val="24"/>
        </w:rPr>
        <w:t>A</w:t>
      </w:r>
      <w:r w:rsidRPr="00790836">
        <w:rPr>
          <w:rFonts w:ascii="Times New Roman" w:hAnsi="Times New Roman" w:cs="Times New Roman"/>
          <w:bCs/>
          <w:sz w:val="24"/>
          <w:szCs w:val="24"/>
        </w:rPr>
        <w:t xml:space="preserve">), with only A compartments (panel </w:t>
      </w:r>
      <w:r w:rsidR="009E4586">
        <w:rPr>
          <w:rFonts w:ascii="Times New Roman" w:hAnsi="Times New Roman" w:cs="Times New Roman"/>
          <w:bCs/>
          <w:sz w:val="24"/>
          <w:szCs w:val="24"/>
        </w:rPr>
        <w:t>B</w:t>
      </w:r>
      <w:r w:rsidRPr="00790836">
        <w:rPr>
          <w:rFonts w:ascii="Times New Roman" w:hAnsi="Times New Roman" w:cs="Times New Roman"/>
          <w:bCs/>
          <w:sz w:val="24"/>
          <w:szCs w:val="24"/>
        </w:rPr>
        <w:t xml:space="preserve">), and with only B compartments (panel </w:t>
      </w:r>
      <w:r w:rsidR="009E4586">
        <w:rPr>
          <w:rFonts w:ascii="Times New Roman" w:hAnsi="Times New Roman" w:cs="Times New Roman"/>
          <w:bCs/>
          <w:sz w:val="24"/>
          <w:szCs w:val="24"/>
        </w:rPr>
        <w:t>C</w:t>
      </w:r>
      <w:r w:rsidRPr="00790836">
        <w:rPr>
          <w:rFonts w:ascii="Times New Roman" w:hAnsi="Times New Roman" w:cs="Times New Roman"/>
          <w:bCs/>
          <w:sz w:val="24"/>
          <w:szCs w:val="24"/>
        </w:rPr>
        <w:t>).</w:t>
      </w:r>
    </w:p>
    <w:p w14:paraId="5536D2E9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33461E25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23FF41B1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1287EB63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035DDE67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4329DA0D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379F0D40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6BCC12A2" w14:textId="77777777" w:rsidR="006A1992" w:rsidRPr="00790836" w:rsidRDefault="006A1992">
      <w:pPr>
        <w:rPr>
          <w:rFonts w:ascii="Times New Roman" w:hAnsi="Times New Roman" w:cs="Times New Roman"/>
          <w:bCs/>
          <w:sz w:val="24"/>
          <w:szCs w:val="24"/>
        </w:rPr>
      </w:pPr>
    </w:p>
    <w:p w14:paraId="0EF3CE82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3A461C3B" w14:textId="77777777" w:rsidR="006A1992" w:rsidRPr="00790836" w:rsidRDefault="006A1992">
      <w:pPr>
        <w:rPr>
          <w:sz w:val="24"/>
          <w:szCs w:val="24"/>
        </w:rPr>
      </w:pPr>
    </w:p>
    <w:p w14:paraId="2EB5D675" w14:textId="77777777" w:rsidR="006A1992" w:rsidRPr="00790836" w:rsidRDefault="006A1992">
      <w:pPr>
        <w:rPr>
          <w:sz w:val="24"/>
          <w:szCs w:val="24"/>
        </w:rPr>
      </w:pPr>
    </w:p>
    <w:p w14:paraId="10F103E0" w14:textId="77777777" w:rsidR="006A1992" w:rsidRPr="00790836" w:rsidRDefault="006A1992">
      <w:pPr>
        <w:rPr>
          <w:sz w:val="24"/>
          <w:szCs w:val="24"/>
        </w:rPr>
      </w:pPr>
    </w:p>
    <w:p w14:paraId="092E52CA" w14:textId="77777777" w:rsidR="006A1992" w:rsidRPr="00790836" w:rsidRDefault="006A1992">
      <w:pPr>
        <w:rPr>
          <w:sz w:val="24"/>
          <w:szCs w:val="24"/>
        </w:rPr>
      </w:pPr>
    </w:p>
    <w:p w14:paraId="05C46617" w14:textId="77777777" w:rsidR="006A1992" w:rsidRPr="00790836" w:rsidRDefault="006A1992">
      <w:pPr>
        <w:rPr>
          <w:sz w:val="24"/>
          <w:szCs w:val="24"/>
        </w:rPr>
      </w:pPr>
    </w:p>
    <w:p w14:paraId="5A8D25AB" w14:textId="77777777" w:rsidR="006A1992" w:rsidRPr="00790836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18E552C8" w14:textId="1A6DE31A" w:rsidR="006A1992" w:rsidRPr="00790836" w:rsidRDefault="00FD5FAE" w:rsidP="00FD5FAE">
      <w:pPr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1CAD244E" wp14:editId="1808889E">
            <wp:extent cx="5267960" cy="1398905"/>
            <wp:effectExtent l="0" t="0" r="889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073C0" w14:textId="77777777" w:rsidR="00BA131A" w:rsidRDefault="00CE78B9">
      <w:pPr>
        <w:rPr>
          <w:rFonts w:ascii="Times New Roman" w:hAnsi="Times New Roman" w:cs="Times New Roman"/>
          <w:sz w:val="24"/>
          <w:szCs w:val="24"/>
        </w:rPr>
      </w:pPr>
      <w:r w:rsidRPr="00CE78B9">
        <w:rPr>
          <w:rFonts w:ascii="Times New Roman" w:hAnsi="Times New Roman" w:cs="Times New Roman"/>
          <w:b/>
          <w:bCs/>
          <w:sz w:val="24"/>
          <w:szCs w:val="24"/>
        </w:rPr>
        <w:t>Fig S13. Genomic distribution and TE composition of stable and unstable compartments in WT and osmet1-2.</w:t>
      </w:r>
      <w:r w:rsidRPr="00CE78B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300E66" w14:textId="245B05F6" w:rsidR="00CE78B9" w:rsidRPr="00790836" w:rsidRDefault="00CE78B9">
      <w:pPr>
        <w:rPr>
          <w:rFonts w:ascii="Times New Roman" w:hAnsi="Times New Roman" w:cs="Times New Roman"/>
          <w:sz w:val="24"/>
          <w:szCs w:val="24"/>
        </w:rPr>
      </w:pPr>
      <w:r w:rsidRPr="00CE78B9">
        <w:rPr>
          <w:rFonts w:ascii="Times New Roman" w:hAnsi="Times New Roman" w:cs="Times New Roman"/>
          <w:sz w:val="24"/>
          <w:szCs w:val="24"/>
        </w:rPr>
        <w:t>(</w:t>
      </w:r>
      <w:r w:rsidR="009E4586">
        <w:rPr>
          <w:rFonts w:ascii="Times New Roman" w:hAnsi="Times New Roman" w:cs="Times New Roman"/>
          <w:sz w:val="24"/>
          <w:szCs w:val="24"/>
        </w:rPr>
        <w:t>A</w:t>
      </w:r>
      <w:r w:rsidRPr="00CE78B9">
        <w:rPr>
          <w:rFonts w:ascii="Times New Roman" w:hAnsi="Times New Roman" w:cs="Times New Roman"/>
          <w:sz w:val="24"/>
          <w:szCs w:val="24"/>
        </w:rPr>
        <w:t xml:space="preserve">) Distribution of PC1 values along Chr10 in WT and </w:t>
      </w:r>
      <w:r w:rsidRPr="009E671F">
        <w:rPr>
          <w:rFonts w:ascii="Times New Roman" w:hAnsi="Times New Roman" w:cs="Times New Roman"/>
          <w:i/>
          <w:iCs/>
          <w:sz w:val="24"/>
          <w:szCs w:val="24"/>
        </w:rPr>
        <w:t>osmet1-2</w:t>
      </w:r>
      <w:r w:rsidRPr="00CE78B9">
        <w:rPr>
          <w:rFonts w:ascii="Times New Roman" w:hAnsi="Times New Roman" w:cs="Times New Roman"/>
          <w:sz w:val="24"/>
          <w:szCs w:val="24"/>
        </w:rPr>
        <w:t>. Shaded regions denote genomic regions with A to B (brown) and B to A (green) compartment switch; (</w:t>
      </w:r>
      <w:r w:rsidR="009E4586">
        <w:rPr>
          <w:rFonts w:ascii="Times New Roman" w:hAnsi="Times New Roman" w:cs="Times New Roman"/>
          <w:sz w:val="24"/>
          <w:szCs w:val="24"/>
        </w:rPr>
        <w:t>B</w:t>
      </w:r>
      <w:r w:rsidRPr="00CE78B9">
        <w:rPr>
          <w:rFonts w:ascii="Times New Roman" w:hAnsi="Times New Roman" w:cs="Times New Roman"/>
          <w:sz w:val="24"/>
          <w:szCs w:val="24"/>
        </w:rPr>
        <w:t>) Boxplots summarizing the abundance of transposon elements (</w:t>
      </w:r>
      <w:r w:rsidR="00062A56">
        <w:rPr>
          <w:rFonts w:ascii="Times New Roman" w:hAnsi="Times New Roman" w:cs="Times New Roman"/>
          <w:sz w:val="24"/>
          <w:szCs w:val="24"/>
        </w:rPr>
        <w:t>G</w:t>
      </w:r>
      <w:r w:rsidR="00062A56">
        <w:rPr>
          <w:rFonts w:ascii="Times New Roman" w:hAnsi="Times New Roman" w:cs="Times New Roman" w:hint="eastAsia"/>
          <w:sz w:val="24"/>
          <w:szCs w:val="24"/>
        </w:rPr>
        <w:t>ypsy</w:t>
      </w:r>
      <w:r w:rsidRPr="00CE78B9">
        <w:rPr>
          <w:rFonts w:ascii="Times New Roman" w:hAnsi="Times New Roman" w:cs="Times New Roman"/>
          <w:sz w:val="24"/>
          <w:szCs w:val="24"/>
        </w:rPr>
        <w:t xml:space="preserve">: left, Harbinger: right) in stable and unstable (A to B and B to A) compartments. Statistical </w:t>
      </w:r>
      <w:r w:rsidRPr="00F271C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E78B9">
        <w:rPr>
          <w:rFonts w:ascii="Times New Roman" w:hAnsi="Times New Roman" w:cs="Times New Roman"/>
          <w:sz w:val="24"/>
          <w:szCs w:val="24"/>
        </w:rPr>
        <w:t xml:space="preserve"> values were obtained by Wilcoxon’s rank sum test.</w:t>
      </w:r>
    </w:p>
    <w:p w14:paraId="55D751DA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06BF7E1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09114ADC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77717E69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580B6D97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97825FA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155C5C8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72915AF3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D5B1F8D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3BD6470E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670ADF8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BCEBA51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54CE8A3E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29A5E0B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7168697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6362A58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703437E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341043A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304BFB8A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6DFDA822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372819BC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8702507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1494E51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44E4BED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AC3760D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579497FA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7A97480E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7EEDA35" w14:textId="1DA9AE89" w:rsidR="006A1992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2D8CD2D4" w14:textId="0B06ADC2" w:rsidR="009E4D77" w:rsidRPr="00790836" w:rsidRDefault="00FD5FAE" w:rsidP="009E4D77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73754689" wp14:editId="05543876">
            <wp:extent cx="5267960" cy="1548765"/>
            <wp:effectExtent l="0" t="0" r="889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0E4E3" w14:textId="1A820049" w:rsidR="009E4D77" w:rsidRDefault="009E4D77" w:rsidP="009E4D77">
      <w:pPr>
        <w:rPr>
          <w:rFonts w:ascii="Times New Roman" w:hAnsi="Times New Roman" w:cs="Times New Roman"/>
          <w:b/>
          <w:sz w:val="24"/>
          <w:szCs w:val="24"/>
        </w:rPr>
      </w:pPr>
      <w:r w:rsidRPr="00790836">
        <w:rPr>
          <w:rFonts w:ascii="Times New Roman" w:hAnsi="Times New Roman" w:cs="Times New Roman"/>
          <w:b/>
          <w:bCs/>
          <w:sz w:val="24"/>
          <w:szCs w:val="24"/>
        </w:rPr>
        <w:t xml:space="preserve">Fig </w:t>
      </w:r>
      <w:r w:rsidRPr="0079083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79083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90836">
        <w:rPr>
          <w:rFonts w:ascii="Times New Roman" w:hAnsi="Times New Roman" w:cs="Times New Roman"/>
          <w:sz w:val="24"/>
          <w:szCs w:val="24"/>
        </w:rPr>
        <w:t xml:space="preserve"> </w:t>
      </w:r>
      <w:r w:rsidRPr="00790836">
        <w:rPr>
          <w:rFonts w:ascii="Times New Roman" w:hAnsi="Times New Roman" w:cs="Times New Roman"/>
          <w:b/>
          <w:sz w:val="24"/>
          <w:szCs w:val="24"/>
        </w:rPr>
        <w:t>The log</w:t>
      </w:r>
      <w:r w:rsidRPr="00790836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790836">
        <w:rPr>
          <w:rFonts w:ascii="Times New Roman" w:hAnsi="Times New Roman" w:cs="Times New Roman"/>
          <w:b/>
          <w:sz w:val="24"/>
          <w:szCs w:val="24"/>
        </w:rPr>
        <w:t xml:space="preserve"> transformed CHG and CHH methylation changes in different compartment categories in respective mutant vs. wild type sample of rice (</w:t>
      </w:r>
      <w:r w:rsidRPr="00790836">
        <w:rPr>
          <w:rFonts w:ascii="Times New Roman" w:hAnsi="Times New Roman" w:cs="Times New Roman"/>
          <w:b/>
          <w:i/>
          <w:sz w:val="24"/>
          <w:szCs w:val="24"/>
        </w:rPr>
        <w:t>O. sativa</w:t>
      </w:r>
      <w:r w:rsidRPr="00790836">
        <w:rPr>
          <w:rFonts w:ascii="Times New Roman" w:hAnsi="Times New Roman" w:cs="Times New Roman"/>
          <w:b/>
          <w:sz w:val="24"/>
          <w:szCs w:val="24"/>
        </w:rPr>
        <w:t xml:space="preserve">) and </w:t>
      </w:r>
      <w:r w:rsidRPr="00790836">
        <w:rPr>
          <w:rFonts w:ascii="Times New Roman" w:hAnsi="Times New Roman" w:cs="Times New Roman"/>
          <w:b/>
          <w:i/>
          <w:sz w:val="24"/>
          <w:szCs w:val="24"/>
        </w:rPr>
        <w:t>A. thaliana</w:t>
      </w:r>
      <w:r w:rsidRPr="0079083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5085D70" w14:textId="401E5306" w:rsidR="009E4D77" w:rsidRPr="009E4D77" w:rsidRDefault="009E4D77" w:rsidP="009E4D77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75E11BD" w14:textId="1866EA59" w:rsidR="00A91B73" w:rsidRDefault="00FD5FAE" w:rsidP="00A91B73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0233032" wp14:editId="54AD5371">
            <wp:extent cx="5274945" cy="6059805"/>
            <wp:effectExtent l="0" t="0" r="190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605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E445E" w14:textId="77777777" w:rsidR="00BA131A" w:rsidRDefault="00A91B73" w:rsidP="00A91B73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9E4D77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Comparison of the TAD-like structure boundary features as called with stringent and relaxed parameters. </w:t>
      </w:r>
    </w:p>
    <w:p w14:paraId="6EDB65B6" w14:textId="5B18D708" w:rsidR="00A91B73" w:rsidRPr="00B83127" w:rsidRDefault="00A91B73" w:rsidP="00A91B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) Size distribution of TAD-like structures;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) The profiles of CG, CHG, and CHH methylation around TAD-like structure boundaries in WT;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profiles of CG, CHG, and CHH methylation around TAD-like structure boundaries in 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mutant;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Density of active gene around TAD-like structure boundaries in WT and 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osmet1-2 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mutant.</w:t>
      </w:r>
    </w:p>
    <w:p w14:paraId="1908BFE1" w14:textId="77777777" w:rsidR="00A91B73" w:rsidRDefault="00A91B73" w:rsidP="00A91B73">
      <w:pPr>
        <w:rPr>
          <w:sz w:val="24"/>
          <w:szCs w:val="24"/>
        </w:rPr>
      </w:pPr>
    </w:p>
    <w:p w14:paraId="06B20B09" w14:textId="72BB99D3" w:rsidR="00A91B73" w:rsidRPr="00A91B73" w:rsidRDefault="00A91B73" w:rsidP="00A91B73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D6B4B8F" w14:textId="403E1D2A" w:rsidR="005E4D3F" w:rsidRPr="00A14BE4" w:rsidRDefault="00FD5FAE" w:rsidP="005E4D3F">
      <w:pPr>
        <w:jc w:val="center"/>
        <w:rPr>
          <w:color w:val="000000" w:themeColor="text1"/>
          <w:sz w:val="24"/>
          <w:szCs w:val="24"/>
        </w:rPr>
      </w:pPr>
      <w:r>
        <w:rPr>
          <w:rFonts w:hint="eastAsia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03C2402" wp14:editId="0E3FCA3C">
            <wp:extent cx="5274945" cy="3528060"/>
            <wp:effectExtent l="0" t="0" r="190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DDBF3" w14:textId="77777777" w:rsidR="00BA131A" w:rsidRDefault="005E4D3F" w:rsidP="006370E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4BE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 </w:t>
      </w:r>
      <w:r w:rsidRPr="00A14BE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A14BE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16. Composition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al conservation of </w:t>
      </w:r>
      <w:r w:rsidRPr="00A14BE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TAD boundaries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</w:t>
      </w:r>
      <w:r w:rsidRPr="00B878B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clustering of TADs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based on histone modification </w:t>
      </w:r>
      <w:r w:rsidRPr="00A14BE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 WT and </w:t>
      </w:r>
      <w:r w:rsidRPr="00A14BE4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osmet1-2</w:t>
      </w:r>
      <w:r w:rsidRPr="00A14BE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052BCFCD" w14:textId="786BDF54" w:rsidR="006370E9" w:rsidRPr="00B60621" w:rsidRDefault="005E4D3F" w:rsidP="006370E9">
      <w:pPr>
        <w:rPr>
          <w:rFonts w:ascii="Times New Roman" w:hAnsi="Times New Roman" w:cs="Times New Roman"/>
          <w:i/>
          <w:iCs/>
          <w:color w:val="0000FF"/>
          <w:sz w:val="24"/>
          <w:szCs w:val="24"/>
        </w:rPr>
      </w:pPr>
      <w:r w:rsidRPr="00B878B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878B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A14B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Number of conserved TAD boundaries identified </w:t>
      </w:r>
      <w:r w:rsidRPr="00A14BE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 w:rsidRPr="00A14B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WT and </w:t>
      </w:r>
      <w:r w:rsidRPr="00A14BE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Pr="00A14BE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(conserved TAD boundaries in </w:t>
      </w:r>
      <w:r w:rsidRPr="00A14BE4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green</w:t>
      </w:r>
      <w:r w:rsidRPr="00A14BE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columns) and those uniquely identified in WT or </w:t>
      </w:r>
      <w:r w:rsidRPr="00A14BE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Pr="00A14BE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(in orange columns) are summarized, accordingly.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</w:t>
      </w:r>
      <w:r w:rsid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B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 Based on the enrichment pattern of different histone modifications in TAD interior regions, TADs are categorized and clustered into groups of active (red column</w:t>
      </w:r>
      <w:r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F43303">
        <w:rPr>
          <w:rStyle w:val="fontstyle21"/>
          <w:rFonts w:ascii="Times New Roman" w:hAnsi="Times New Roman" w:cs="Times New Roman"/>
          <w:i w:val="0"/>
          <w:color w:val="000000" w:themeColor="text1"/>
        </w:rPr>
        <w:t>enriched in H3K4me3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), HP1 (blue column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; </w:t>
      </w:r>
      <w:r w:rsidRPr="00F43303">
        <w:rPr>
          <w:rStyle w:val="fontstyle21"/>
          <w:rFonts w:ascii="Times New Roman" w:hAnsi="Times New Roman" w:cs="Times New Roman"/>
          <w:i w:val="0"/>
          <w:color w:val="000000" w:themeColor="text1"/>
        </w:rPr>
        <w:t>enriched in H4K9me2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), PcG (yellow column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; </w:t>
      </w:r>
      <w:r w:rsidRPr="00F43303">
        <w:rPr>
          <w:rStyle w:val="fontstyle21"/>
          <w:rFonts w:ascii="Times New Roman" w:hAnsi="Times New Roman" w:cs="Times New Roman"/>
          <w:i w:val="0"/>
          <w:color w:val="000000" w:themeColor="text1"/>
        </w:rPr>
        <w:t>enriched in H3K27me3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), and inactive TADs (green column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; </w:t>
      </w:r>
      <w:r w:rsidRPr="00F43303">
        <w:rPr>
          <w:rStyle w:val="fontstyle21"/>
          <w:rFonts w:ascii="Times New Roman" w:hAnsi="Times New Roman" w:cs="Times New Roman"/>
          <w:i w:val="0"/>
          <w:color w:val="000000" w:themeColor="text1"/>
        </w:rPr>
        <w:t>without any enrichment in the above histone modifications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) in WT and </w:t>
      </w:r>
      <w:r w:rsidRPr="00D537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osmet1-2</w:t>
      </w:r>
      <w:r w:rsidRPr="00B878B0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,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the proportions of respective TAD category among all TADs in WT and </w:t>
      </w:r>
      <w:r w:rsidRPr="00D537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osmet1-2</w:t>
      </w:r>
      <w:r w:rsidRPr="00B878B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are listed on the left</w:t>
      </w:r>
      <w:r w:rsidR="003867D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; </w:t>
      </w:r>
      <w:r w:rsidR="00804042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</w:t>
      </w:r>
      <w:r w:rsidR="009E4586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C</w:t>
      </w:r>
      <w:r w:rsidR="00804042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) </w:t>
      </w:r>
      <w:r w:rsidR="0061437F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DA5FE4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up-</w:t>
      </w:r>
      <w:r w:rsidR="00B6062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(higher than zero at y-axis) </w:t>
      </w:r>
      <w:r w:rsidR="0061437F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and </w:t>
      </w:r>
      <w:r w:rsidR="00DA5FE4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down-regulated</w:t>
      </w:r>
      <w:r w:rsidR="0061437F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B6062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(lower than zero at y-axis) </w:t>
      </w:r>
      <w:r w:rsidR="0061437F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expression of interior genes </w:t>
      </w:r>
      <w:r w:rsidR="00B6062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in active and HP1 TAD-like domains of WT vs. </w:t>
      </w:r>
      <w:r w:rsidR="00B60621" w:rsidRPr="009E45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="00B6062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(from WT to </w:t>
      </w:r>
      <w:r w:rsidR="00B60621" w:rsidRPr="009E45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="00CB564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; y axis denotes </w:t>
      </w:r>
      <w:r w:rsidR="00BD638A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the </w:t>
      </w:r>
      <w:r w:rsidR="00B61D61" w:rsidRPr="009E4586">
        <w:rPr>
          <w:rFonts w:ascii="Times New Roman" w:hAnsi="Times New Roman" w:cs="Times New Roman" w:hint="eastAsia"/>
          <w:iCs/>
          <w:color w:val="000000" w:themeColor="text1"/>
          <w:sz w:val="24"/>
          <w:szCs w:val="24"/>
        </w:rPr>
        <w:t>difference</w:t>
      </w:r>
      <w:r w:rsidR="00BD638A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of </w:t>
      </w:r>
      <w:r w:rsidR="00CB564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expression </w:t>
      </w:r>
      <w:r w:rsidR="00F87A57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FPKM</w:t>
      </w:r>
      <w:r w:rsidR="00CB564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in </w:t>
      </w:r>
      <w:r w:rsidR="00CB5641" w:rsidRPr="009E45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osmet1-2</w:t>
      </w:r>
      <w:r w:rsidR="005A0B63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relative to WT</w:t>
      </w:r>
      <w:r w:rsidR="00B6062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).</w:t>
      </w:r>
      <w:r w:rsidR="00B60621" w:rsidRPr="009E4586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 xml:space="preserve"> </w:t>
      </w:r>
      <w:r w:rsidR="00923D19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Significant difference w</w:t>
      </w:r>
      <w:r w:rsidR="00B61D61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as</w:t>
      </w:r>
      <w:r w:rsidR="00923D19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determined by the Wilcoxon’s rank sum test (</w:t>
      </w:r>
      <w:r w:rsidR="00923D19" w:rsidRPr="009E45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923D19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value </w:t>
      </w:r>
      <w:r w:rsidR="00417F6D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was</w:t>
      </w:r>
      <w:r w:rsidR="00923D19" w:rsidRPr="009E45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specified).</w:t>
      </w:r>
    </w:p>
    <w:p w14:paraId="7CCF9129" w14:textId="77777777" w:rsidR="006370E9" w:rsidRPr="00923D19" w:rsidRDefault="006370E9" w:rsidP="006370E9">
      <w:pPr>
        <w:rPr>
          <w:rFonts w:ascii="Times New Roman" w:hAnsi="Times New Roman" w:cs="Times New Roman"/>
          <w:iCs/>
          <w:color w:val="0000FF"/>
          <w:sz w:val="24"/>
          <w:szCs w:val="24"/>
        </w:rPr>
      </w:pPr>
    </w:p>
    <w:p w14:paraId="4200B9BF" w14:textId="77777777" w:rsidR="006370E9" w:rsidRPr="00790836" w:rsidRDefault="006370E9" w:rsidP="006370E9">
      <w:pPr>
        <w:rPr>
          <w:rFonts w:ascii="Times New Roman" w:hAnsi="Times New Roman" w:cs="Times New Roman"/>
          <w:iCs/>
          <w:sz w:val="24"/>
          <w:szCs w:val="24"/>
        </w:rPr>
      </w:pPr>
    </w:p>
    <w:p w14:paraId="30E2A4F0" w14:textId="77777777" w:rsidR="006370E9" w:rsidRPr="00790836" w:rsidRDefault="006370E9" w:rsidP="006370E9">
      <w:pPr>
        <w:rPr>
          <w:rFonts w:ascii="Times New Roman" w:hAnsi="Times New Roman" w:cs="Times New Roman"/>
          <w:iCs/>
          <w:sz w:val="24"/>
          <w:szCs w:val="24"/>
        </w:rPr>
      </w:pPr>
    </w:p>
    <w:p w14:paraId="01DE48C8" w14:textId="77777777" w:rsidR="006370E9" w:rsidRPr="00790836" w:rsidRDefault="006370E9" w:rsidP="006370E9">
      <w:pPr>
        <w:rPr>
          <w:rFonts w:ascii="Times New Roman" w:hAnsi="Times New Roman" w:cs="Times New Roman"/>
          <w:iCs/>
          <w:sz w:val="24"/>
          <w:szCs w:val="24"/>
        </w:rPr>
      </w:pPr>
    </w:p>
    <w:p w14:paraId="479ADFF8" w14:textId="77777777" w:rsidR="006370E9" w:rsidRPr="00790836" w:rsidRDefault="006370E9" w:rsidP="006370E9">
      <w:pPr>
        <w:rPr>
          <w:rFonts w:ascii="Times New Roman" w:hAnsi="Times New Roman" w:cs="Times New Roman"/>
          <w:iCs/>
          <w:sz w:val="24"/>
          <w:szCs w:val="24"/>
        </w:rPr>
      </w:pPr>
    </w:p>
    <w:p w14:paraId="1B8F1998" w14:textId="77777777" w:rsidR="006370E9" w:rsidRPr="00790836" w:rsidRDefault="006370E9" w:rsidP="006370E9">
      <w:pPr>
        <w:rPr>
          <w:rFonts w:ascii="Times New Roman" w:hAnsi="Times New Roman" w:cs="Times New Roman"/>
          <w:iCs/>
          <w:sz w:val="24"/>
          <w:szCs w:val="24"/>
        </w:rPr>
      </w:pPr>
    </w:p>
    <w:p w14:paraId="5BD5A74C" w14:textId="77777777" w:rsidR="006370E9" w:rsidRPr="00790836" w:rsidRDefault="006370E9" w:rsidP="006370E9">
      <w:pPr>
        <w:rPr>
          <w:rFonts w:ascii="Times New Roman" w:hAnsi="Times New Roman" w:cs="Times New Roman"/>
          <w:iCs/>
          <w:sz w:val="24"/>
          <w:szCs w:val="24"/>
        </w:rPr>
      </w:pPr>
    </w:p>
    <w:p w14:paraId="2E7FE89A" w14:textId="77777777" w:rsidR="006370E9" w:rsidRPr="00790836" w:rsidRDefault="006370E9" w:rsidP="006370E9">
      <w:pPr>
        <w:rPr>
          <w:rFonts w:ascii="Times New Roman" w:hAnsi="Times New Roman" w:cs="Times New Roman"/>
          <w:iCs/>
          <w:sz w:val="24"/>
          <w:szCs w:val="24"/>
        </w:rPr>
      </w:pPr>
    </w:p>
    <w:p w14:paraId="7BBECD67" w14:textId="77777777" w:rsidR="006370E9" w:rsidRPr="00790836" w:rsidRDefault="006370E9" w:rsidP="006370E9">
      <w:pPr>
        <w:rPr>
          <w:sz w:val="24"/>
          <w:szCs w:val="24"/>
        </w:rPr>
      </w:pPr>
    </w:p>
    <w:p w14:paraId="079CC1A0" w14:textId="3F370A52" w:rsidR="006A1992" w:rsidRPr="00790836" w:rsidRDefault="006370E9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p w14:paraId="4C2E2151" w14:textId="3C71AF64" w:rsidR="005E72FF" w:rsidRDefault="00FD5FAE" w:rsidP="00F931DE">
      <w:pPr>
        <w:widowControl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149B489" wp14:editId="2AAFFC60">
            <wp:extent cx="5274945" cy="3091180"/>
            <wp:effectExtent l="0" t="0" r="190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172E4" w14:textId="77777777" w:rsidR="00BA131A" w:rsidRDefault="0088073D" w:rsidP="00FA16F9">
      <w:pPr>
        <w:snapToGrid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 w:rsidR="00105188"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10518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S1</w:t>
      </w:r>
      <w:r w:rsidR="006033FA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The </w:t>
      </w:r>
      <w:r w:rsidR="00F2412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compositional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epigenetic </w:t>
      </w:r>
      <w:r w:rsidR="00195F10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differences of TAD</w:t>
      </w:r>
      <w:r w:rsidR="004F21BA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-like structure</w:t>
      </w:r>
      <w:r w:rsidR="00195F10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2412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boundaries </w:t>
      </w:r>
      <w:r w:rsidR="00712CDC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 those</w:t>
      </w:r>
      <w:r w:rsidR="00F2412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small </w:t>
      </w:r>
      <w:r w:rsidR="00712CDC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73741D"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="0073741D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6033FA" w:rsidRPr="00B831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73741D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75</w:t>
      </w:r>
      <w:r w:rsidR="0073741D"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kb</w:t>
      </w:r>
      <w:r w:rsidR="00712CDC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</w:t>
      </w:r>
      <w:r w:rsidR="00F2412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and big</w:t>
      </w:r>
      <w:r w:rsidR="00712CDC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(&gt;</w:t>
      </w:r>
      <w:r w:rsidR="0073741D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75</w:t>
      </w:r>
      <w:r w:rsidR="0073741D"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kb</w:t>
      </w:r>
      <w:r w:rsidR="00712CDC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F2412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TAD</w:t>
      </w:r>
      <w:r w:rsidR="004F21BA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-like structure</w:t>
      </w:r>
      <w:r w:rsidR="00F2412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 in WT and </w:t>
      </w:r>
      <w:r w:rsidR="00F24124" w:rsidRPr="00B8312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osmet1-2</w:t>
      </w:r>
      <w:r w:rsidR="00F24124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</w:p>
    <w:p w14:paraId="53243428" w14:textId="16181A9B" w:rsidR="0088073D" w:rsidRPr="00B83127" w:rsidRDefault="00101735" w:rsidP="00FA16F9">
      <w:pPr>
        <w:snapToGrid w:val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Abundance of TEs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and DNA methylation </w:t>
      </w:r>
      <w:r w:rsidR="00712CDC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level 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in </w:t>
      </w:r>
      <w:r w:rsidR="00712CDC"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respective 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TAD</w:t>
      </w:r>
      <w:r w:rsidR="004F21BA" w:rsidRPr="00B83127">
        <w:rPr>
          <w:rStyle w:val="fontstyle21"/>
          <w:rFonts w:ascii="Times New Roman" w:hAnsi="Times New Roman" w:cs="Times New Roman"/>
          <w:i w:val="0"/>
          <w:iCs w:val="0"/>
          <w:color w:val="000000" w:themeColor="text1"/>
        </w:rPr>
        <w:t>-like structure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boundaries. Statistical *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0.05 and **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&lt; 0.01 were obtained by Wilcoxon’s rank sum test.</w:t>
      </w:r>
    </w:p>
    <w:p w14:paraId="254DFFE3" w14:textId="3C5E6FFF" w:rsidR="005E72FF" w:rsidRPr="0088073D" w:rsidRDefault="005E72FF" w:rsidP="00F931DE">
      <w:pPr>
        <w:widowControl/>
        <w:jc w:val="left"/>
        <w:rPr>
          <w:sz w:val="24"/>
          <w:szCs w:val="24"/>
        </w:rPr>
      </w:pPr>
    </w:p>
    <w:p w14:paraId="0DFB5CE3" w14:textId="7F271C5F" w:rsidR="005E72FF" w:rsidRDefault="005E72FF" w:rsidP="00F931DE">
      <w:pPr>
        <w:widowControl/>
        <w:jc w:val="left"/>
        <w:rPr>
          <w:sz w:val="24"/>
          <w:szCs w:val="24"/>
        </w:rPr>
      </w:pPr>
    </w:p>
    <w:p w14:paraId="1A78534A" w14:textId="151FEB38" w:rsidR="005E72FF" w:rsidRDefault="005E72FF" w:rsidP="00F931DE">
      <w:pPr>
        <w:widowControl/>
        <w:jc w:val="left"/>
        <w:rPr>
          <w:sz w:val="24"/>
          <w:szCs w:val="24"/>
        </w:rPr>
      </w:pPr>
    </w:p>
    <w:p w14:paraId="048F72B4" w14:textId="0E300F14" w:rsidR="005E72FF" w:rsidRDefault="005E72FF" w:rsidP="00F931DE">
      <w:pPr>
        <w:widowControl/>
        <w:jc w:val="left"/>
        <w:rPr>
          <w:sz w:val="24"/>
          <w:szCs w:val="24"/>
        </w:rPr>
      </w:pPr>
    </w:p>
    <w:p w14:paraId="64BF21C5" w14:textId="137F628D" w:rsidR="005E72FF" w:rsidRDefault="005E72FF" w:rsidP="00F931DE">
      <w:pPr>
        <w:widowControl/>
        <w:jc w:val="left"/>
        <w:rPr>
          <w:sz w:val="24"/>
          <w:szCs w:val="24"/>
        </w:rPr>
      </w:pPr>
    </w:p>
    <w:p w14:paraId="18F488DA" w14:textId="7832CD90" w:rsidR="005E72FF" w:rsidRDefault="005E72FF" w:rsidP="00F931DE">
      <w:pPr>
        <w:widowControl/>
        <w:jc w:val="left"/>
        <w:rPr>
          <w:sz w:val="24"/>
          <w:szCs w:val="24"/>
        </w:rPr>
      </w:pPr>
    </w:p>
    <w:p w14:paraId="5004FA42" w14:textId="6A019402" w:rsidR="005E72FF" w:rsidRDefault="005E72FF" w:rsidP="00F931DE">
      <w:pPr>
        <w:widowControl/>
        <w:jc w:val="left"/>
        <w:rPr>
          <w:sz w:val="24"/>
          <w:szCs w:val="24"/>
        </w:rPr>
      </w:pPr>
    </w:p>
    <w:p w14:paraId="6C2DD953" w14:textId="35F72416" w:rsidR="005E72FF" w:rsidRDefault="005E72FF" w:rsidP="00F931DE">
      <w:pPr>
        <w:widowControl/>
        <w:jc w:val="left"/>
        <w:rPr>
          <w:sz w:val="24"/>
          <w:szCs w:val="24"/>
        </w:rPr>
      </w:pPr>
    </w:p>
    <w:p w14:paraId="1E54CB2A" w14:textId="3602BC76" w:rsidR="005E72FF" w:rsidRDefault="005E72FF" w:rsidP="00F931DE">
      <w:pPr>
        <w:widowControl/>
        <w:jc w:val="left"/>
        <w:rPr>
          <w:sz w:val="24"/>
          <w:szCs w:val="24"/>
        </w:rPr>
      </w:pPr>
    </w:p>
    <w:p w14:paraId="02587CD4" w14:textId="17B98BE9" w:rsidR="005E72FF" w:rsidRPr="00790836" w:rsidRDefault="005E72FF" w:rsidP="00F931DE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FFAA5D7" w14:textId="2F5A0A00" w:rsidR="006A1992" w:rsidRPr="00790836" w:rsidRDefault="00FD5FAE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1CBD3DF0" wp14:editId="09CA4231">
            <wp:extent cx="5267960" cy="2067560"/>
            <wp:effectExtent l="0" t="0" r="8890" b="889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92BA1" w14:textId="3C6766CC" w:rsidR="006A1992" w:rsidRPr="00B83127" w:rsidRDefault="00746D4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 </w:t>
      </w:r>
      <w:r w:rsidRPr="00B8312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105188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857B66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Contextual DNA methylation around all TAD</w:t>
      </w:r>
      <w:r w:rsidR="004F21BA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-like structure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boundaries and stable/conserved TAD</w:t>
      </w:r>
      <w:r w:rsidR="004F21BA"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-like structure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boundaries in WT and </w:t>
      </w:r>
      <w:r w:rsidRPr="00B83127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osmet1-2</w:t>
      </w:r>
      <w:r w:rsidRPr="00B831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Distribution of CG, CHG, and CHH methylation levels around all TAD</w:t>
      </w:r>
      <w:r w:rsidR="004F21BA" w:rsidRPr="00B83127">
        <w:rPr>
          <w:rStyle w:val="fontstyle21"/>
          <w:rFonts w:ascii="Times New Roman" w:hAnsi="Times New Roman" w:cs="Times New Roman"/>
          <w:i w:val="0"/>
          <w:iCs w:val="0"/>
          <w:color w:val="000000" w:themeColor="text1"/>
        </w:rPr>
        <w:t>-like structure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boundaries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) and stable/conserved TAD</w:t>
      </w:r>
      <w:r w:rsidR="004F21BA" w:rsidRPr="00B83127">
        <w:rPr>
          <w:rStyle w:val="fontstyle21"/>
          <w:rFonts w:ascii="Times New Roman" w:hAnsi="Times New Roman" w:cs="Times New Roman"/>
          <w:i w:val="0"/>
          <w:iCs w:val="0"/>
          <w:color w:val="000000" w:themeColor="text1"/>
        </w:rPr>
        <w:t>-like structure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boundaries (</w:t>
      </w:r>
      <w:r w:rsidR="009E458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in WT and </w:t>
      </w:r>
      <w:r w:rsidRPr="00B8312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osmet1-2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>. Borders of all TAD</w:t>
      </w:r>
      <w:r w:rsidR="004F21BA" w:rsidRPr="00B83127">
        <w:rPr>
          <w:rStyle w:val="fontstyle21"/>
          <w:rFonts w:ascii="Times New Roman" w:hAnsi="Times New Roman" w:cs="Times New Roman"/>
          <w:i w:val="0"/>
          <w:iCs w:val="0"/>
          <w:color w:val="000000" w:themeColor="text1"/>
        </w:rPr>
        <w:t>-like structure</w:t>
      </w:r>
      <w:r w:rsidRPr="00B83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are aligned at point ‘0’. Grey dash line depicts the distribution of contextual or background DNA methylation level along genomic regions, which were randomly selected from genome. </w:t>
      </w:r>
    </w:p>
    <w:p w14:paraId="53CBA983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732E141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05F84C37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190860A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072FFFB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6D30B90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396F62D0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012E94B1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730AF695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06A29963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6E30F28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6FC9411A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6D37EE7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AB83284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776E08D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6913898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C3501F9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89996BC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273865A4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39A01906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DECC9DB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1008A5C3" w14:textId="77777777" w:rsidR="006A1992" w:rsidRPr="00790836" w:rsidRDefault="006A1992">
      <w:pPr>
        <w:rPr>
          <w:rFonts w:ascii="Times New Roman" w:hAnsi="Times New Roman" w:cs="Times New Roman"/>
          <w:sz w:val="24"/>
          <w:szCs w:val="24"/>
        </w:rPr>
      </w:pPr>
    </w:p>
    <w:p w14:paraId="44DAB95B" w14:textId="2DAED4FA" w:rsidR="006A1992" w:rsidRPr="00790836" w:rsidRDefault="00746D40">
      <w:pPr>
        <w:rPr>
          <w:sz w:val="24"/>
          <w:szCs w:val="24"/>
        </w:rPr>
      </w:pPr>
      <w:r w:rsidRPr="00790836">
        <w:rPr>
          <w:sz w:val="24"/>
          <w:szCs w:val="24"/>
        </w:rPr>
        <w:br w:type="page"/>
      </w:r>
    </w:p>
    <w:tbl>
      <w:tblPr>
        <w:tblW w:w="8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3402"/>
      </w:tblGrid>
      <w:tr w:rsidR="006A1992" w:rsidRPr="00790836" w14:paraId="46D42473" w14:textId="77777777">
        <w:trPr>
          <w:trHeight w:val="286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059EB8" w14:textId="77777777" w:rsidR="006A1992" w:rsidRPr="00790836" w:rsidRDefault="0074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S1. Summary of clean Hi-C reads.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6B755" w14:textId="77777777" w:rsidR="006A1992" w:rsidRPr="00790836" w:rsidRDefault="006A1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992" w:rsidRPr="00260E9A" w14:paraId="479E10C7" w14:textId="77777777">
        <w:trPr>
          <w:trHeight w:val="346"/>
        </w:trPr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87314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Sample*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7996E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osmet1-2</w:t>
            </w:r>
          </w:p>
        </w:tc>
      </w:tr>
      <w:tr w:rsidR="006A1992" w:rsidRPr="00260E9A" w14:paraId="34302CBC" w14:textId="77777777">
        <w:trPr>
          <w:trHeight w:val="286"/>
        </w:trPr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6705F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Read Length (bp)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41AA54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A1992" w:rsidRPr="00260E9A" w14:paraId="501AD02B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31086E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Raw Paired-end Reads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1D3F85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2,506,514,352</w:t>
            </w:r>
          </w:p>
        </w:tc>
      </w:tr>
      <w:tr w:rsidR="006A1992" w:rsidRPr="00260E9A" w14:paraId="79EB016F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B0EF64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Raw Bases (bp)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CAD24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 xml:space="preserve">501,302,870,400 </w:t>
            </w:r>
          </w:p>
        </w:tc>
      </w:tr>
      <w:tr w:rsidR="006A1992" w:rsidRPr="00260E9A" w14:paraId="3FBD0E1A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A30AD7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Clean Paired-end Reads*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E3BC56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2,286,368,696</w:t>
            </w:r>
          </w:p>
        </w:tc>
      </w:tr>
      <w:tr w:rsidR="006A1992" w:rsidRPr="00260E9A" w14:paraId="193ECE99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D2D3A3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Clean Paired-end Reads Rate (%)*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0DE608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91.22</w:t>
            </w:r>
          </w:p>
        </w:tc>
      </w:tr>
      <w:tr w:rsidR="006A1992" w:rsidRPr="00260E9A" w14:paraId="1547AF8A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889A5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Low-quality Paired-end Reads*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52C0D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104,081,311</w:t>
            </w:r>
          </w:p>
        </w:tc>
      </w:tr>
      <w:tr w:rsidR="006A1992" w:rsidRPr="00260E9A" w14:paraId="166402C4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25F92D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Low-quality Paired-end Reads Rate (%)*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52E75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4.15</w:t>
            </w:r>
          </w:p>
        </w:tc>
      </w:tr>
      <w:tr w:rsidR="006A1992" w:rsidRPr="00260E9A" w14:paraId="73D43AEB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CADEE4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Ns Paired-end Reads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D58175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787,391</w:t>
            </w:r>
          </w:p>
        </w:tc>
      </w:tr>
      <w:tr w:rsidR="006A1992" w:rsidRPr="00260E9A" w14:paraId="7DC39C39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E54C46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Ns Paired-end Reads Rate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BD97F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6A1992" w:rsidRPr="00260E9A" w14:paraId="209825F8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4D34A9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Adapter Polluted Paired-end Reads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EA1E46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115,276,954</w:t>
            </w:r>
          </w:p>
        </w:tc>
      </w:tr>
      <w:tr w:rsidR="006A1992" w:rsidRPr="00260E9A" w14:paraId="232DE6E4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F559F6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Adapter Polluted Paired-end Reads Rate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88F50D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6A1992" w:rsidRPr="00260E9A" w14:paraId="571CA3F2" w14:textId="77777777">
        <w:trPr>
          <w:trHeight w:val="2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FF7346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Raw Q30 Bases Rate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F611FC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92.27</w:t>
            </w:r>
          </w:p>
        </w:tc>
      </w:tr>
      <w:tr w:rsidR="006A1992" w:rsidRPr="00260E9A" w14:paraId="5F86CF84" w14:textId="77777777">
        <w:trPr>
          <w:trHeight w:val="286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A6BFC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Clean Q30 Bases Rate (%)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9D59B1" w14:textId="77777777" w:rsidR="006A1992" w:rsidRPr="00260E9A" w:rsidRDefault="00746D4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94.06</w:t>
            </w:r>
          </w:p>
        </w:tc>
      </w:tr>
    </w:tbl>
    <w:p w14:paraId="51D3D5D7" w14:textId="77777777" w:rsidR="006A1992" w:rsidRPr="00260E9A" w:rsidRDefault="00746D40">
      <w:pPr>
        <w:rPr>
          <w:rFonts w:ascii="Times New Roman" w:hAnsi="Times New Roman" w:cs="Times New Roman"/>
          <w:sz w:val="20"/>
          <w:szCs w:val="20"/>
        </w:rPr>
      </w:pPr>
      <w:r w:rsidRPr="00260E9A">
        <w:rPr>
          <w:rFonts w:ascii="Times New Roman" w:hAnsi="Times New Roman" w:cs="Times New Roman"/>
          <w:sz w:val="20"/>
          <w:szCs w:val="20"/>
        </w:rPr>
        <w:t>* Data filtering were completed as followings analysis based on those clean paired-end reads:</w:t>
      </w:r>
    </w:p>
    <w:p w14:paraId="46BF7F9B" w14:textId="77777777" w:rsidR="006A1992" w:rsidRPr="00260E9A" w:rsidRDefault="00746D40">
      <w:pPr>
        <w:rPr>
          <w:rFonts w:ascii="Times New Roman" w:hAnsi="Times New Roman" w:cs="Times New Roman"/>
          <w:sz w:val="20"/>
          <w:szCs w:val="20"/>
        </w:rPr>
      </w:pPr>
      <w:r w:rsidRPr="00260E9A">
        <w:rPr>
          <w:rFonts w:ascii="Times New Roman" w:hAnsi="Times New Roman" w:cs="Times New Roman"/>
          <w:sz w:val="20"/>
          <w:szCs w:val="20"/>
        </w:rPr>
        <w:t>(1) Reads pairs with adapter contamination were removed;</w:t>
      </w:r>
    </w:p>
    <w:p w14:paraId="3B8F49BB" w14:textId="77777777" w:rsidR="006A1992" w:rsidRPr="00260E9A" w:rsidRDefault="00746D40">
      <w:pPr>
        <w:rPr>
          <w:rFonts w:ascii="Times New Roman" w:hAnsi="Times New Roman" w:cs="Times New Roman"/>
          <w:sz w:val="20"/>
          <w:szCs w:val="20"/>
        </w:rPr>
      </w:pPr>
      <w:r w:rsidRPr="00260E9A">
        <w:rPr>
          <w:rFonts w:ascii="Times New Roman" w:hAnsi="Times New Roman" w:cs="Times New Roman"/>
          <w:sz w:val="20"/>
          <w:szCs w:val="20"/>
        </w:rPr>
        <w:t>(2) Both low quality reads with quality values less than 19 and chimeric reads were filtered. Only reads pairs with mapping quality more than 15 were retained;</w:t>
      </w:r>
    </w:p>
    <w:p w14:paraId="030C5E68" w14:textId="77777777" w:rsidR="006A1992" w:rsidRPr="00260E9A" w:rsidRDefault="00746D40">
      <w:pPr>
        <w:rPr>
          <w:rFonts w:ascii="Times New Roman" w:hAnsi="Times New Roman" w:cs="Times New Roman"/>
          <w:sz w:val="20"/>
          <w:szCs w:val="20"/>
        </w:rPr>
      </w:pPr>
      <w:r w:rsidRPr="00260E9A">
        <w:rPr>
          <w:rFonts w:ascii="Times New Roman" w:hAnsi="Times New Roman" w:cs="Times New Roman"/>
          <w:sz w:val="20"/>
          <w:szCs w:val="20"/>
        </w:rPr>
        <w:t>(3) reads with N ratios greater than 5% were discarded (either end of reads with N ratios more than 5%).</w:t>
      </w:r>
    </w:p>
    <w:p w14:paraId="0C8E7C99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514EB1A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5301593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75C8D844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351D8C8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49A42EF8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3AAAAE78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40F40B48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6D61B34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5826A63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5DC48C7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584C7E73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099BF2D9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3EC025FB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6C7DDC08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4773F93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  <w:highlight w:val="green"/>
        </w:rPr>
      </w:pPr>
    </w:p>
    <w:p w14:paraId="7AFCDA19" w14:textId="79F84643" w:rsidR="00BC0F61" w:rsidRPr="00790836" w:rsidRDefault="00746D40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8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2410"/>
      </w:tblGrid>
      <w:tr w:rsidR="006A1992" w:rsidRPr="00790836" w14:paraId="040B26DC" w14:textId="77777777">
        <w:trPr>
          <w:trHeight w:val="286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3F5E57" w14:textId="246BC2C5" w:rsidR="006A1992" w:rsidRPr="00790836" w:rsidRDefault="0074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</w:t>
            </w:r>
            <w:r w:rsidR="00BC0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Summary of uniquely mapped Hi-C reads.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12F9EF" w14:textId="77777777" w:rsidR="006A1992" w:rsidRPr="00790836" w:rsidRDefault="006A1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992" w:rsidRPr="00260E9A" w14:paraId="68DDBD62" w14:textId="77777777">
        <w:trPr>
          <w:trHeight w:val="345"/>
        </w:trPr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E8204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2EA0DC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osmet1-2</w:t>
            </w:r>
          </w:p>
        </w:tc>
      </w:tr>
      <w:tr w:rsidR="006A1992" w:rsidRPr="00260E9A" w14:paraId="2DBD4EAD" w14:textId="77777777">
        <w:trPr>
          <w:trHeight w:val="286"/>
        </w:trPr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751EA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Clean Paired-end Reads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CE3469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2,286,368,696</w:t>
            </w:r>
          </w:p>
        </w:tc>
      </w:tr>
      <w:tr w:rsidR="006A1992" w:rsidRPr="00260E9A" w14:paraId="2A946853" w14:textId="77777777">
        <w:trPr>
          <w:trHeight w:val="2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8014F8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Unmapped Paired-end Reads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B14AEF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98,288,715</w:t>
            </w:r>
          </w:p>
        </w:tc>
      </w:tr>
      <w:tr w:rsidR="006A1992" w:rsidRPr="00260E9A" w14:paraId="6182D894" w14:textId="77777777">
        <w:trPr>
          <w:trHeight w:val="2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730628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Unmapped Paired-end Reads Rate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FE361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</w:tr>
      <w:tr w:rsidR="006A1992" w:rsidRPr="00260E9A" w14:paraId="64A0DA02" w14:textId="77777777">
        <w:trPr>
          <w:trHeight w:val="2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B8585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Paired-end Reads with Singleton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FE44C3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798,703,127</w:t>
            </w:r>
          </w:p>
        </w:tc>
      </w:tr>
      <w:tr w:rsidR="006A1992" w:rsidRPr="00260E9A" w14:paraId="13224B35" w14:textId="77777777">
        <w:trPr>
          <w:trHeight w:val="2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D87198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Paired-end Reads with Singleton Rate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A9927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34.93</w:t>
            </w:r>
          </w:p>
        </w:tc>
      </w:tr>
      <w:tr w:rsidR="006A1992" w:rsidRPr="00260E9A" w14:paraId="54A9B9FE" w14:textId="77777777">
        <w:trPr>
          <w:trHeight w:val="2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ABE228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Multi Mapped Paired-end Reads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0FF15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499,659,208</w:t>
            </w:r>
          </w:p>
        </w:tc>
      </w:tr>
      <w:tr w:rsidR="006A1992" w:rsidRPr="00260E9A" w14:paraId="4C71A017" w14:textId="77777777">
        <w:trPr>
          <w:trHeight w:val="2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131FF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Multi Mapped Ratio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F7CC9E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21.85</w:t>
            </w:r>
          </w:p>
        </w:tc>
      </w:tr>
      <w:tr w:rsidR="006A1992" w:rsidRPr="00260E9A" w14:paraId="78AEEB46" w14:textId="77777777">
        <w:trPr>
          <w:trHeight w:val="2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177244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Unique Mapped Paired-end Reads*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87615D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889,717,646</w:t>
            </w:r>
          </w:p>
        </w:tc>
      </w:tr>
      <w:tr w:rsidR="006A1992" w:rsidRPr="00260E9A" w14:paraId="30D9E296" w14:textId="77777777">
        <w:trPr>
          <w:trHeight w:val="286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84C900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Unique Mapped Ratio (%)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1FE67C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38.91</w:t>
            </w:r>
          </w:p>
        </w:tc>
      </w:tr>
    </w:tbl>
    <w:p w14:paraId="31D66F88" w14:textId="77777777" w:rsidR="006A1992" w:rsidRPr="00790836" w:rsidRDefault="00746D40">
      <w:pPr>
        <w:rPr>
          <w:rFonts w:ascii="Times New Roman" w:hAnsi="Times New Roman" w:cs="Times New Roman"/>
          <w:sz w:val="24"/>
          <w:szCs w:val="24"/>
        </w:rPr>
      </w:pPr>
      <w:r w:rsidRPr="00260E9A">
        <w:rPr>
          <w:rFonts w:ascii="Times New Roman" w:hAnsi="Times New Roman" w:cs="Times New Roman"/>
          <w:sz w:val="20"/>
          <w:szCs w:val="20"/>
        </w:rPr>
        <w:t xml:space="preserve">*Aforementioned clean Hi-C reads were aligned to genome assembly of </w:t>
      </w:r>
      <w:r w:rsidRPr="00260E9A">
        <w:rPr>
          <w:rFonts w:ascii="Times New Roman" w:hAnsi="Times New Roman" w:cs="Times New Roman"/>
          <w:i/>
          <w:iCs/>
          <w:sz w:val="20"/>
          <w:szCs w:val="20"/>
        </w:rPr>
        <w:t>O. sativa</w:t>
      </w:r>
      <w:r w:rsidRPr="00260E9A">
        <w:rPr>
          <w:rFonts w:ascii="Times New Roman" w:hAnsi="Times New Roman" w:cs="Times New Roman"/>
          <w:sz w:val="20"/>
          <w:szCs w:val="20"/>
        </w:rPr>
        <w:t xml:space="preserve"> L</w:t>
      </w:r>
      <w:r w:rsidRPr="00260E9A">
        <w:rPr>
          <w:rFonts w:ascii="Times New Roman" w:hAnsi="Times New Roman" w:cs="Times New Roman"/>
          <w:i/>
          <w:iCs/>
          <w:sz w:val="20"/>
          <w:szCs w:val="20"/>
        </w:rPr>
        <w:t>. ssp. japonica</w:t>
      </w:r>
      <w:r w:rsidRPr="00260E9A">
        <w:rPr>
          <w:rFonts w:ascii="Times New Roman" w:hAnsi="Times New Roman" w:cs="Times New Roman"/>
          <w:sz w:val="20"/>
          <w:szCs w:val="20"/>
        </w:rPr>
        <w:t xml:space="preserve"> using bowtie2. Subsequently, unmapped reads across the ligation junctions were cut into sub-sequences. The sub-sequences were mapped to reference genome again. After combing two output data, only those paired-end reads with both mates uniquely mapped to reference genome (denoted as “Uniquely Mapped Paired-end Reads”) were kept for downstream analysis. </w:t>
      </w:r>
    </w:p>
    <w:p w14:paraId="0A81827C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5778CD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663CE8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DF60AF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310B447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2E0C0F8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3578DE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50EBF6B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765B25B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378015B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DD8F806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57AFAA3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922B883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40D1E9C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565BEFC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00BA753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A1EEDCC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F95925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81CB8F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0F020D7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7289493" w14:textId="77777777" w:rsidR="006A1992" w:rsidRPr="00790836" w:rsidRDefault="00746D40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8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3324"/>
      </w:tblGrid>
      <w:tr w:rsidR="006A1992" w:rsidRPr="00790836" w14:paraId="0C5231FF" w14:textId="77777777">
        <w:trPr>
          <w:trHeight w:val="271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D89549" w14:textId="24EC84EF" w:rsidR="006A1992" w:rsidRPr="00790836" w:rsidRDefault="00746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</w:t>
            </w:r>
            <w:r w:rsidR="00BC0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Summary of valid Hi-C reads.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E3D43F" w14:textId="77777777" w:rsidR="006A1992" w:rsidRPr="00790836" w:rsidRDefault="006A19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1992" w:rsidRPr="00260E9A" w14:paraId="4BC5EF6F" w14:textId="77777777">
        <w:trPr>
          <w:trHeight w:val="282"/>
        </w:trPr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54A8D7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Sample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E0DD7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osmet1-2</w:t>
            </w:r>
          </w:p>
        </w:tc>
      </w:tr>
      <w:tr w:rsidR="006A1992" w:rsidRPr="00260E9A" w14:paraId="17C6A8DC" w14:textId="77777777">
        <w:trPr>
          <w:trHeight w:val="271"/>
        </w:trPr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7F58C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Unique Mapped Paired-end Reads</w:t>
            </w:r>
          </w:p>
        </w:tc>
        <w:tc>
          <w:tcPr>
            <w:tcW w:w="3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7CBF60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889,717,646</w:t>
            </w:r>
          </w:p>
        </w:tc>
      </w:tr>
      <w:tr w:rsidR="006A1992" w:rsidRPr="00260E9A" w14:paraId="44088AE9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8B160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Dangling End Paired-end Reads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C98537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39,062,895</w:t>
            </w:r>
          </w:p>
        </w:tc>
      </w:tr>
      <w:tr w:rsidR="006A1992" w:rsidRPr="00260E9A" w14:paraId="3280B7BE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5F745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Dangling End Rate (%)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ABD7C0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4.39</w:t>
            </w:r>
          </w:p>
        </w:tc>
      </w:tr>
      <w:tr w:rsidR="006A1992" w:rsidRPr="00260E9A" w14:paraId="4597F0D8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15C97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Self Circle Paired-end Reads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DD096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41,013,300</w:t>
            </w:r>
          </w:p>
        </w:tc>
      </w:tr>
      <w:tr w:rsidR="006A1992" w:rsidRPr="00260E9A" w14:paraId="315E6B20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FF6CF3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Self Circle Rate (%)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03A85B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4.61</w:t>
            </w:r>
          </w:p>
        </w:tc>
      </w:tr>
      <w:tr w:rsidR="006A1992" w:rsidRPr="00260E9A" w14:paraId="07DFBE58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4069B8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Dumped Paired-end Reads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4691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32,841,093</w:t>
            </w:r>
          </w:p>
        </w:tc>
      </w:tr>
      <w:tr w:rsidR="006A1992" w:rsidRPr="00260E9A" w14:paraId="39A4AD93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95F18A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Dumped Rate (%)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5FFE1E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3.69</w:t>
            </w:r>
          </w:p>
        </w:tc>
      </w:tr>
      <w:tr w:rsidR="006A1992" w:rsidRPr="00260E9A" w14:paraId="3F7B6F55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A3B0CC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Interaction Paired-end Reads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C27E7E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776,800,358</w:t>
            </w:r>
          </w:p>
        </w:tc>
      </w:tr>
      <w:tr w:rsidR="006A1992" w:rsidRPr="00260E9A" w14:paraId="1C83FA45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AD54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Interaction Rate (%)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44CD3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87.31</w:t>
            </w:r>
          </w:p>
        </w:tc>
      </w:tr>
      <w:tr w:rsidR="006A1992" w:rsidRPr="00260E9A" w14:paraId="5E486B17" w14:textId="77777777">
        <w:trPr>
          <w:trHeight w:val="26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4E4B6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Valid Paired-end Reads</w:t>
            </w:r>
          </w:p>
        </w:tc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6E41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630,540,847</w:t>
            </w:r>
          </w:p>
        </w:tc>
      </w:tr>
      <w:tr w:rsidR="006A1992" w:rsidRPr="00260E9A" w14:paraId="0C76B27E" w14:textId="77777777">
        <w:trPr>
          <w:trHeight w:val="271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41486B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Valid Rate (%)*</w:t>
            </w:r>
          </w:p>
        </w:tc>
        <w:tc>
          <w:tcPr>
            <w:tcW w:w="3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83FC66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70.87</w:t>
            </w:r>
          </w:p>
        </w:tc>
      </w:tr>
    </w:tbl>
    <w:p w14:paraId="40AA52A8" w14:textId="77777777" w:rsidR="006A1992" w:rsidRPr="00260E9A" w:rsidRDefault="00746D40">
      <w:pPr>
        <w:rPr>
          <w:rFonts w:ascii="Times New Roman" w:hAnsi="Times New Roman" w:cs="Times New Roman"/>
          <w:sz w:val="20"/>
          <w:szCs w:val="20"/>
        </w:rPr>
      </w:pPr>
      <w:r w:rsidRPr="00260E9A">
        <w:rPr>
          <w:rFonts w:ascii="Times New Roman" w:hAnsi="Times New Roman" w:cs="Times New Roman"/>
          <w:sz w:val="20"/>
          <w:szCs w:val="20"/>
        </w:rPr>
        <w:t xml:space="preserve">* Invalid uniquely mapped reads as described, such as “Dangling End Paired-end Reads”, “Self Circle Paired-end Reads”, and “Dumped Paired-end Reads” were removed using HiC-Pro. Moreover, we also exclude the invalid reads generated by PCR amplification. </w:t>
      </w:r>
    </w:p>
    <w:p w14:paraId="6131CA6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E2F97C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2DF9C5F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77E9685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E613406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2159D8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24810B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1B7095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5ED161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3741FA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8F0351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230CBE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50A567F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58A52538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5291C27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CDD2E83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C4E19A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B3BE3A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39872E7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1A33B88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E2FA6A7" w14:textId="20B48FC1" w:rsidR="006A1992" w:rsidRDefault="00746D40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br w:type="page"/>
      </w:r>
    </w:p>
    <w:p w14:paraId="7B8B1B86" w14:textId="329D4B08" w:rsidR="00BC0F61" w:rsidRPr="00656893" w:rsidRDefault="00BC0F61" w:rsidP="00BC0F61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689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lastRenderedPageBreak/>
        <w:t>T</w:t>
      </w:r>
      <w:r w:rsidRPr="006568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able S4. Raw </w:t>
      </w:r>
      <w:r w:rsidRPr="0065689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in</w:t>
      </w:r>
      <w:r w:rsidR="00221C52" w:rsidRPr="0065689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-</w:t>
      </w:r>
      <w:r w:rsidRPr="0065689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cis</w:t>
      </w:r>
      <w:r w:rsidRPr="006568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</w:t>
      </w:r>
      <w:r w:rsidRPr="0065689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in</w:t>
      </w:r>
      <w:r w:rsidR="00221C52" w:rsidRPr="0065689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-</w:t>
      </w:r>
      <w:r w:rsidRPr="0065689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trans</w:t>
      </w:r>
      <w:r w:rsidRPr="006568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interactions of each sample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1842"/>
        <w:gridCol w:w="925"/>
      </w:tblGrid>
      <w:tr w:rsidR="00B83127" w:rsidRPr="00B83127" w14:paraId="6EC223BB" w14:textId="77777777" w:rsidTr="001D717A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4B968" w14:textId="32392A6E" w:rsidR="00A11395" w:rsidRPr="00B83127" w:rsidRDefault="00A11395" w:rsidP="00BC0F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ice sample</w:t>
            </w:r>
            <w:r w:rsidR="00C85355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221C52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59AA8B" w14:textId="508B15E0" w:rsidR="00A11395" w:rsidRPr="00B83127" w:rsidRDefault="00221C52" w:rsidP="00BC0F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in-cis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interaction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F04F38" w14:textId="4EF3EBF5" w:rsidR="00A11395" w:rsidRPr="00B83127" w:rsidRDefault="00221C52" w:rsidP="00BC0F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in-trans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interaction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BDE13" w14:textId="612DB987" w:rsidR="00A11395" w:rsidRPr="00B83127" w:rsidRDefault="00221C52" w:rsidP="00BC0F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all </w:t>
            </w: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valid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in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teraction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36AB9" w14:textId="1F72E5AA" w:rsidR="00A11395" w:rsidRPr="00B83127" w:rsidRDefault="00221C52" w:rsidP="00BC0F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cis/tans</w:t>
            </w:r>
          </w:p>
        </w:tc>
      </w:tr>
      <w:tr w:rsidR="00B83127" w:rsidRPr="00B83127" w14:paraId="52CE7736" w14:textId="77777777" w:rsidTr="001D717A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E1A5AF" w14:textId="33027775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WT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rep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9E0203" w14:textId="7A0CBA1C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618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C02C52" w14:textId="4ABE329F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132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7109BF" w14:textId="588ED18D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751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FDAEC" w14:textId="07D153CA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.454</w:t>
            </w:r>
          </w:p>
        </w:tc>
      </w:tr>
      <w:tr w:rsidR="00B83127" w:rsidRPr="00B83127" w14:paraId="75E54394" w14:textId="77777777" w:rsidTr="001D717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02689" w14:textId="0E27968B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W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 rep2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34064" w14:textId="797BC072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622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A285F" w14:textId="50642C20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BC1DE" w14:textId="6843C90D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806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14:paraId="29993725" w14:textId="6B719805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.334</w:t>
            </w:r>
          </w:p>
        </w:tc>
      </w:tr>
      <w:tr w:rsidR="00B83127" w:rsidRPr="00B83127" w14:paraId="5A76D7D7" w14:textId="77777777" w:rsidTr="001D717A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E8D5B" w14:textId="3485D825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osmet1-2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rep1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1E15C" w14:textId="6756EB64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961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F3F4B" w14:textId="7952BF6E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368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BF4EB" w14:textId="06CC14E9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329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14:paraId="4EEFA417" w14:textId="729A4DB5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.176</w:t>
            </w:r>
          </w:p>
        </w:tc>
      </w:tr>
      <w:tr w:rsidR="00B83127" w:rsidRPr="00B83127" w14:paraId="29D4BA74" w14:textId="77777777" w:rsidTr="001D717A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432E39" w14:textId="540F75BB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osmet1-2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rep2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50EF63" w14:textId="3F4BE3C2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401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FC8906" w14:textId="2D6BB42E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542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217FC5" w14:textId="7C4434BD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944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521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FAB8A" w14:textId="11F96316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.154</w:t>
            </w:r>
          </w:p>
        </w:tc>
      </w:tr>
      <w:tr w:rsidR="00B83127" w:rsidRPr="00B83127" w14:paraId="7E1811A0" w14:textId="77777777" w:rsidTr="001D717A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1CE94" w14:textId="561D964D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0"/>
                <w:szCs w:val="20"/>
              </w:rPr>
              <w:t>A</w:t>
            </w: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rabidopsis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sample</w:t>
            </w:r>
            <w:r w:rsidR="00C85355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B01F74" w:rsidRPr="00B83127">
              <w:rPr>
                <w:rFonts w:ascii="Times New Roman" w:eastAsia="微软雅黑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EE6D3" w14:textId="7BF1B250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in-cis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interaction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C9E512" w14:textId="02529FB3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in-trans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interaction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5DB20" w14:textId="36C55A96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all </w:t>
            </w: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valid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in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teraction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43092" w14:textId="4C310E0D" w:rsidR="001D717A" w:rsidRPr="00B83127" w:rsidRDefault="001D717A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cis/tans</w:t>
            </w:r>
          </w:p>
        </w:tc>
      </w:tr>
      <w:tr w:rsidR="00B83127" w:rsidRPr="00B83127" w14:paraId="35873BBD" w14:textId="77777777" w:rsidTr="001D717A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916FD" w14:textId="6F763134" w:rsidR="001D717A" w:rsidRPr="00B83127" w:rsidRDefault="00B01F74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Col-0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3EF74" w14:textId="50D52A7C" w:rsidR="001D717A" w:rsidRPr="00B83127" w:rsidRDefault="006C27F5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6259C" w14:textId="2A56638E" w:rsidR="001D717A" w:rsidRPr="00B83127" w:rsidRDefault="006C27F5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D9DCC" w14:textId="27D14192" w:rsidR="001D717A" w:rsidRPr="00B83127" w:rsidRDefault="004F1D69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6C27F5"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6C27F5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556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="006C27F5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326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1B89EE" w14:textId="4AA304C9" w:rsidR="001D717A" w:rsidRPr="00B83127" w:rsidRDefault="006C27F5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.766</w:t>
            </w:r>
          </w:p>
        </w:tc>
      </w:tr>
      <w:tr w:rsidR="00B83127" w:rsidRPr="00B83127" w14:paraId="2B334EB3" w14:textId="77777777" w:rsidTr="001D717A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0B980E" w14:textId="7BBA0724" w:rsidR="001D717A" w:rsidRPr="00B83127" w:rsidRDefault="00B01F74" w:rsidP="001D717A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atmet1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5151E" w14:textId="4C2B7333" w:rsidR="001D717A" w:rsidRPr="00B83127" w:rsidRDefault="006C27F5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709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981D67" w14:textId="68C7059B" w:rsidR="001D717A" w:rsidRPr="00B83127" w:rsidRDefault="006C27F5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706</w:t>
            </w:r>
            <w:r w:rsidR="00857D9A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CDBDA" w14:textId="5DBCA3E4" w:rsidR="001D717A" w:rsidRPr="00B83127" w:rsidRDefault="006C27F5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6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="004F1D69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415</w:t>
            </w:r>
            <w:r w:rsidR="004F1D69"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AEF18" w14:textId="552F4910" w:rsidR="001D717A" w:rsidRPr="00B83127" w:rsidRDefault="006C27F5" w:rsidP="001D71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312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</w:t>
            </w:r>
            <w:r w:rsidRPr="00B831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.627</w:t>
            </w:r>
          </w:p>
        </w:tc>
      </w:tr>
    </w:tbl>
    <w:p w14:paraId="77DE7810" w14:textId="6494CFA9" w:rsidR="00A11395" w:rsidRPr="00B83127" w:rsidRDefault="006C27F5" w:rsidP="00BC0F6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83127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*</w:t>
      </w:r>
      <w:r w:rsidR="00487523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Comparisons of raw </w:t>
      </w:r>
      <w:r w:rsidR="00487523"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in-cis</w:t>
      </w:r>
      <w:r w:rsidR="00487523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="00487523"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in-trans</w:t>
      </w:r>
      <w:r w:rsidR="00487523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interaction differences in replicates of WT and</w:t>
      </w:r>
      <w:r w:rsidR="00487523"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osmet1-2</w:t>
      </w:r>
      <w:r w:rsidR="00487523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were statistically confirmed by Chi-square test (</w:t>
      </w:r>
      <w:r w:rsidR="00487523"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 </w:t>
      </w:r>
      <w:r w:rsidR="00C85355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&lt; </w:t>
      </w:r>
      <w:r w:rsidR="00487523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>0.0001).</w:t>
      </w:r>
    </w:p>
    <w:p w14:paraId="1978BA62" w14:textId="1287AB62" w:rsidR="00A11395" w:rsidRPr="00B83127" w:rsidRDefault="002C2247" w:rsidP="00BC0F61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8312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†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There was no replicate of Col-0 and 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atmet1 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>in published data</w:t>
      </w:r>
      <w:r w:rsidR="00C85355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begin"/>
      </w:r>
      <w:r w:rsidR="0072540D">
        <w:rPr>
          <w:rFonts w:ascii="Times New Roman" w:hAnsi="Times New Roman" w:cs="Times New Roman"/>
          <w:color w:val="000000" w:themeColor="text1"/>
          <w:sz w:val="20"/>
          <w:szCs w:val="20"/>
        </w:rPr>
        <w:instrText xml:space="preserve"> ADDIN EN.CITE &lt;EndNote&gt;&lt;Cite&gt;&lt;Author&gt;Feng&lt;/Author&gt;&lt;Year&gt;2014&lt;/Year&gt;&lt;RecNum&gt;42&lt;/RecNum&gt;&lt;DisplayText&gt;(Feng et al., 2014)&lt;/DisplayText&gt;&lt;record&gt;&lt;rec-number&gt;42&lt;/rec-number&gt;&lt;foreign-keys&gt;&lt;key app="EN" db-id="5aada0w2u9vx56e5axexpv5stxrstf5vddvv" timestamp="1620549792"&gt;42&lt;/key&gt;&lt;/foreign-keys&gt;&lt;ref-type name="Journal Article"&gt;17&lt;/ref-type&gt;&lt;contributors&gt;&lt;authors&gt;&lt;author&gt;Feng, Suhua&lt;/author&gt;&lt;author&gt;Cokus, Shawn&lt;/author&gt;&lt;author&gt;Schubert, Veit&lt;/author&gt;&lt;author&gt;Zhai, Jixian&lt;/author&gt;&lt;author&gt;Pellegrini, Matteo&lt;/author&gt;&lt;author&gt;Jacobsen, Steven&lt;/author&gt;&lt;/authors&gt;&lt;/contributors&gt;&lt;titles&gt;&lt;title&gt;&lt;style face="normal" font="default" size="100%"&gt;Genome-wide Hi-C analyses in wild-type and mutants reveal high-resolution chromatin interactions in &lt;/style&gt;&lt;style face="italic" font="default" size="100%"&gt;Arabidopsis&lt;/style&gt;&lt;/title&gt;&lt;secondary-title&gt;Molecular cell&lt;/secondary-title&gt;&lt;/titles&gt;&lt;periodical&gt;&lt;full-title&gt;Molecular Cell&lt;/full-title&gt;&lt;abbr-1&gt;Mol. Cell&lt;/abbr-1&gt;&lt;abbr-2&gt;Mol Cell&lt;/abbr-2&gt;&lt;/periodical&gt;&lt;pages&gt;694-707&lt;/pages&gt;&lt;volume&gt;55&lt;/volume&gt;&lt;number&gt;5&lt;/number&gt;&lt;dates&gt;&lt;year&gt;2014&lt;/year&gt;&lt;pub-dates&gt;&lt;date&gt;08/13&lt;/date&gt;&lt;/pub-dates&gt;&lt;/dates&gt;&lt;urls&gt;&lt;/urls&gt;&lt;electronic-resource-num&gt;10.1016/j.molcel.2014.07.008&lt;/electronic-resource-num&gt;&lt;/record&gt;&lt;/Cite&gt;&lt;/EndNote&gt;</w:instrTex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separate"/>
      </w:r>
      <w:r w:rsidR="0072540D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>(Feng et al., 2014)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fldChar w:fldCharType="end"/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Respective raw 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in-cis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in-trans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interaction difference in Col-0 and 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atmet1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was statistically confirmed by Chi-square test (</w:t>
      </w:r>
      <w:r w:rsidRPr="00B831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 </w:t>
      </w:r>
      <w:r w:rsidR="00C85355"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>&lt;</w:t>
      </w:r>
      <w:r w:rsidRPr="00B831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0.0001).</w:t>
      </w:r>
    </w:p>
    <w:p w14:paraId="6D4960FE" w14:textId="331AED41" w:rsidR="00A11395" w:rsidRPr="00221C52" w:rsidRDefault="00A11395" w:rsidP="00BC0F61">
      <w:pPr>
        <w:rPr>
          <w:rFonts w:ascii="Times New Roman" w:hAnsi="Times New Roman" w:cs="Times New Roman"/>
          <w:sz w:val="20"/>
          <w:szCs w:val="20"/>
        </w:rPr>
      </w:pPr>
    </w:p>
    <w:p w14:paraId="2B0CAF8E" w14:textId="20B7A55E" w:rsidR="00A11395" w:rsidRDefault="00A11395" w:rsidP="00BC0F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4FC544" w14:textId="4F4F8B6F" w:rsidR="00A11395" w:rsidRDefault="00A11395" w:rsidP="00BC0F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752ACF" w14:textId="77777777" w:rsidR="00BC0F61" w:rsidRDefault="00BC0F61" w:rsidP="00BC0F61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FF8418F" w14:textId="77777777" w:rsidR="00BC0F61" w:rsidRDefault="00BC0F61" w:rsidP="00BC0F61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1F7D641" w14:textId="77777777" w:rsidR="00BC0F61" w:rsidRDefault="00BC0F61" w:rsidP="00BC0F61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374CC92" w14:textId="08BA12B1" w:rsidR="00BC0F61" w:rsidRPr="00790836" w:rsidRDefault="00BC0F61" w:rsidP="00BC0F6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8505" w:type="dxa"/>
        <w:tblLook w:val="04A0" w:firstRow="1" w:lastRow="0" w:firstColumn="1" w:lastColumn="0" w:noHBand="0" w:noVBand="1"/>
      </w:tblPr>
      <w:tblGrid>
        <w:gridCol w:w="3119"/>
        <w:gridCol w:w="1984"/>
        <w:gridCol w:w="1701"/>
        <w:gridCol w:w="1701"/>
      </w:tblGrid>
      <w:tr w:rsidR="006A1992" w:rsidRPr="00790836" w14:paraId="3CBEE096" w14:textId="77777777">
        <w:trPr>
          <w:trHeight w:val="276"/>
        </w:trPr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90AC4" w14:textId="22628980" w:rsidR="006A1992" w:rsidRPr="00790836" w:rsidRDefault="00746D40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88643686"/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</w:t>
            </w:r>
            <w:r w:rsidR="00BC0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Association between reprogrammed TAD</w:t>
            </w:r>
            <w:r w:rsidR="004F21BA" w:rsidRPr="002F04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-like structure</w:t>
            </w:r>
            <w:r w:rsidRPr="002F04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790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differential expression genes</w:t>
            </w:r>
          </w:p>
        </w:tc>
      </w:tr>
      <w:tr w:rsidR="006A1992" w:rsidRPr="00260E9A" w14:paraId="6067816E" w14:textId="77777777">
        <w:trPr>
          <w:trHeight w:val="276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BABD1A" w14:textId="77777777" w:rsidR="006A1992" w:rsidRPr="00260E9A" w:rsidRDefault="006A19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F5436B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Non-differentially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2849D3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Up-regulated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A4E80F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Down-regulated</w:t>
            </w:r>
          </w:p>
        </w:tc>
      </w:tr>
      <w:tr w:rsidR="006A1992" w:rsidRPr="00260E9A" w14:paraId="22BA5129" w14:textId="77777777">
        <w:trPr>
          <w:trHeight w:val="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D4E1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Conserved boundaries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90512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290 (0.085)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4592F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2810 (0.825)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E2B27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307 (0.09)</w:t>
            </w:r>
          </w:p>
        </w:tc>
      </w:tr>
      <w:tr w:rsidR="006A1992" w:rsidRPr="00260E9A" w14:paraId="7984B17B" w14:textId="77777777">
        <w:trPr>
          <w:trHeight w:val="32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84B23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Unique boundaries in WT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77539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314 (0.074)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9010B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3552 (0.835)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9EE38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387 (0.091)</w:t>
            </w:r>
          </w:p>
        </w:tc>
      </w:tr>
      <w:tr w:rsidR="006A1992" w:rsidRPr="00260E9A" w14:paraId="7EF8EA2D" w14:textId="77777777">
        <w:trPr>
          <w:trHeight w:val="32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99C566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 xml:space="preserve">Unique boundaries in </w:t>
            </w:r>
            <w:r w:rsidRPr="00260E9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osmet1-2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36D4DE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358 (0.09)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90F109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3303 (0.832)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7BBC70" w14:textId="77777777" w:rsidR="006A1992" w:rsidRPr="00260E9A" w:rsidRDefault="00746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0E9A">
              <w:rPr>
                <w:rFonts w:ascii="Times New Roman" w:hAnsi="Times New Roman" w:cs="Times New Roman"/>
                <w:sz w:val="20"/>
                <w:szCs w:val="20"/>
              </w:rPr>
              <w:t>308 (0.078)</w:t>
            </w:r>
          </w:p>
        </w:tc>
      </w:tr>
    </w:tbl>
    <w:bookmarkEnd w:id="0"/>
    <w:p w14:paraId="2E3CCA38" w14:textId="71E230D2" w:rsidR="006A1992" w:rsidRPr="00260E9A" w:rsidRDefault="00746D40">
      <w:pPr>
        <w:ind w:firstLineChars="50" w:firstLine="100"/>
        <w:rPr>
          <w:rFonts w:ascii="Times New Roman" w:hAnsi="Times New Roman" w:cs="Times New Roman"/>
          <w:sz w:val="20"/>
          <w:szCs w:val="20"/>
        </w:rPr>
      </w:pPr>
      <w:r w:rsidRPr="00260E9A">
        <w:rPr>
          <w:rFonts w:ascii="Times New Roman" w:hAnsi="Times New Roman" w:cs="Times New Roman"/>
          <w:sz w:val="20"/>
          <w:szCs w:val="20"/>
        </w:rPr>
        <w:t xml:space="preserve">Conserved boundaries vs. Unique boundaries in WT      </w:t>
      </w:r>
      <w:r w:rsidR="000257AF" w:rsidRPr="000257A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0257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260E9A">
        <w:rPr>
          <w:rFonts w:ascii="Times New Roman" w:hAnsi="Times New Roman" w:cs="Times New Roman"/>
          <w:sz w:val="20"/>
          <w:szCs w:val="20"/>
        </w:rPr>
        <w:t>= 0.03077</w:t>
      </w:r>
    </w:p>
    <w:p w14:paraId="6D268236" w14:textId="4B61440E" w:rsidR="006A1992" w:rsidRPr="00260E9A" w:rsidRDefault="00746D40">
      <w:pPr>
        <w:ind w:firstLineChars="50" w:firstLine="100"/>
        <w:rPr>
          <w:rFonts w:ascii="Times New Roman" w:hAnsi="Times New Roman" w:cs="Times New Roman"/>
          <w:sz w:val="20"/>
          <w:szCs w:val="20"/>
        </w:rPr>
      </w:pPr>
      <w:r w:rsidRPr="00260E9A">
        <w:rPr>
          <w:rFonts w:ascii="Times New Roman" w:hAnsi="Times New Roman" w:cs="Times New Roman"/>
          <w:sz w:val="20"/>
          <w:szCs w:val="20"/>
        </w:rPr>
        <w:t xml:space="preserve">Conserved boundaries vs. Unique boundaries in </w:t>
      </w:r>
      <w:r w:rsidRPr="00260E9A">
        <w:rPr>
          <w:rFonts w:ascii="Times New Roman" w:hAnsi="Times New Roman" w:cs="Times New Roman"/>
          <w:i/>
          <w:iCs/>
          <w:sz w:val="20"/>
          <w:szCs w:val="20"/>
        </w:rPr>
        <w:t>osmet1-2</w:t>
      </w:r>
      <w:r w:rsidRPr="00260E9A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 xml:space="preserve">   </w:t>
      </w:r>
      <w:r w:rsidR="000257AF" w:rsidRPr="000257AF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260E9A">
        <w:rPr>
          <w:rFonts w:ascii="Times New Roman" w:hAnsi="Times New Roman" w:cs="Times New Roman"/>
          <w:sz w:val="20"/>
          <w:szCs w:val="20"/>
        </w:rPr>
        <w:t xml:space="preserve"> = 0.01531</w:t>
      </w:r>
    </w:p>
    <w:p w14:paraId="795E3079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D7690A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898833B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DEF2E1F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BC9443C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34B9DFF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6F8FE34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93CDE1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F200F75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BFE012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A7FF6F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A33010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51BA6CF0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7F20A67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B85FBBE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E177845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56DDD8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2D7BA8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691C12B4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750663AC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112AA6FD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C54E1CC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F671731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40F1829A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0C2C1295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31FF1FA2" w14:textId="77777777" w:rsidR="006A1992" w:rsidRPr="00790836" w:rsidRDefault="006A1992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</w:p>
    <w:p w14:paraId="236D6125" w14:textId="77777777" w:rsidR="006A1992" w:rsidRPr="00790836" w:rsidRDefault="00746D40">
      <w:pPr>
        <w:autoSpaceDE w:val="0"/>
        <w:autoSpaceDN w:val="0"/>
        <w:adjustRightInd w:val="0"/>
        <w:spacing w:line="390" w:lineRule="exact"/>
        <w:jc w:val="left"/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8222" w:type="dxa"/>
        <w:tblLook w:val="04A0" w:firstRow="1" w:lastRow="0" w:firstColumn="1" w:lastColumn="0" w:noHBand="0" w:noVBand="1"/>
      </w:tblPr>
      <w:tblGrid>
        <w:gridCol w:w="5387"/>
        <w:gridCol w:w="2835"/>
      </w:tblGrid>
      <w:tr w:rsidR="006A1992" w:rsidRPr="00790836" w14:paraId="1A066F91" w14:textId="77777777">
        <w:trPr>
          <w:trHeight w:val="360"/>
        </w:trPr>
        <w:tc>
          <w:tcPr>
            <w:tcW w:w="8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34935F" w14:textId="4EE031BF" w:rsidR="006A1992" w:rsidRPr="00790836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1" w:name="_GoBack"/>
            <w:r w:rsidRPr="0079083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Table S</w:t>
            </w:r>
            <w:r w:rsidR="007306B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  <w:r w:rsidRPr="0079083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 Collected supportive data from public databases</w:t>
            </w:r>
            <w:bookmarkEnd w:id="1"/>
            <w:r w:rsidRPr="0079083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6A1992" w:rsidRPr="00790836" w14:paraId="1490590D" w14:textId="77777777">
        <w:trPr>
          <w:trHeight w:val="408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F2CF2B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Types of data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024EA9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SRA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*</w:t>
            </w:r>
          </w:p>
        </w:tc>
      </w:tr>
      <w:tr w:rsidR="006A1992" w:rsidRPr="00790836" w14:paraId="5D26499D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50F49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Col-0 for Hi-C (HindIII)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8028A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26" w:tooltip="https://www.ncbi.nlm.nih.gov/sra/SRX627443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SRX627443</w:t>
              </w:r>
            </w:hyperlink>
          </w:p>
        </w:tc>
      </w:tr>
      <w:tr w:rsidR="006A1992" w:rsidRPr="00790836" w14:paraId="502F4B6B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2FD67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atmet1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for Hi-C (HindIII)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02B70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27" w:tooltip="https://www.ncbi.nlm.nih.gov/sra/SRX627449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SRX627449</w:t>
              </w:r>
            </w:hyperlink>
          </w:p>
        </w:tc>
      </w:tr>
      <w:tr w:rsidR="006A1992" w:rsidRPr="00790836" w14:paraId="5BE95600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D18A5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WT for Bisulfite-Seq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74471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28" w:tooltip="https://www.ncbi.nlm.nih.gov/sra/SRX612561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SRX612561</w:t>
              </w:r>
            </w:hyperlink>
          </w:p>
        </w:tc>
      </w:tr>
      <w:tr w:rsidR="006A1992" w:rsidRPr="00790836" w14:paraId="7B8432D0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52B9F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osmet1-2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for Bisulfite-Seq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742A2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29" w:tooltip="https://www.ncbi.nlm.nih.gov/sra/SRX612563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SRX612563</w:t>
              </w:r>
            </w:hyperlink>
          </w:p>
        </w:tc>
      </w:tr>
      <w:tr w:rsidR="006A1992" w:rsidRPr="00790836" w14:paraId="54C5341C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E6068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WT for RNA-Seq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53F95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30" w:tooltip="https://www.ncbi.nlm.nih.gov/sra/SRX6803765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SRX6803764; SRX6803765</w:t>
              </w:r>
            </w:hyperlink>
          </w:p>
        </w:tc>
      </w:tr>
      <w:tr w:rsidR="006A1992" w:rsidRPr="00790836" w14:paraId="1A7F3F8B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CEF1D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osmet1-2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for RNA-Seq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DF650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31" w:tooltip="https://www.ncbi.nlm.nih.gov/sra/SRX6803761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SRX6803760; SRX6803761</w:t>
              </w:r>
            </w:hyperlink>
          </w:p>
        </w:tc>
      </w:tr>
      <w:tr w:rsidR="006A1992" w:rsidRPr="00790836" w14:paraId="7EB738E7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5813A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Col-0 replicate 1 for Bisulfite-Seq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B5DB8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32" w:tooltip="https://www.ncbi.nlm.nih.gov/sra/SRX174203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SRX174203</w:t>
              </w:r>
            </w:hyperlink>
          </w:p>
        </w:tc>
      </w:tr>
      <w:tr w:rsidR="006A1992" w:rsidRPr="00790836" w14:paraId="72C3589B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EE6AF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Col-0 replicate 2 for Bisulfite-Seq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4AFA7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33" w:tooltip="https://www.ncbi.nlm.nih.gov/sra/SRX174204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SRX174204</w:t>
              </w:r>
            </w:hyperlink>
          </w:p>
        </w:tc>
      </w:tr>
      <w:tr w:rsidR="006A1992" w:rsidRPr="00790836" w14:paraId="72607437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B2253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1"/>
              </w:rPr>
              <w:t>atmet1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replicate 2 for Bisulfite-Seq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0B945" w14:textId="77777777" w:rsidR="006A1992" w:rsidRPr="00260E9A" w:rsidRDefault="00BA131A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hyperlink r:id="rId34" w:tooltip="https://www.ncbi.nlm.nih.gov/sra/SRX174248[accn]" w:history="1">
              <w:r w:rsidR="00746D40" w:rsidRPr="00260E9A">
                <w:rPr>
                  <w:rFonts w:ascii="Times New Roman" w:eastAsia="等线" w:hAnsi="Times New Roman" w:cs="Times New Roman"/>
                  <w:color w:val="2F4A8B"/>
                  <w:kern w:val="0"/>
                  <w:szCs w:val="21"/>
                </w:rPr>
                <w:t>SRX174248</w:t>
              </w:r>
            </w:hyperlink>
          </w:p>
        </w:tc>
      </w:tr>
      <w:tr w:rsidR="006A1992" w:rsidRPr="00790836" w14:paraId="35D72FCE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74E40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DS1 input for ChIP-Seq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1D939" w14:textId="77777777" w:rsidR="006A1992" w:rsidRPr="00260E9A" w:rsidRDefault="00746D40">
            <w:pPr>
              <w:widowControl/>
              <w:jc w:val="left"/>
              <w:rPr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  <w:t>ERS2180866</w:t>
            </w:r>
          </w:p>
        </w:tc>
      </w:tr>
      <w:tr w:rsidR="006A1992" w:rsidRPr="00790836" w14:paraId="59FA00F9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1D259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DS1 replicate 1 for ChIP-Seq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F5203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  <w:t>ERS2180863</w:t>
            </w:r>
          </w:p>
        </w:tc>
      </w:tr>
      <w:tr w:rsidR="006A1992" w:rsidRPr="00790836" w14:paraId="41CBD2D7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44006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DS1 replicate 2 for ChIP-Seq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911C7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  <w:t>ERS2180864</w:t>
            </w:r>
          </w:p>
        </w:tc>
      </w:tr>
      <w:tr w:rsidR="006A1992" w:rsidRPr="00790836" w14:paraId="5AC6B83B" w14:textId="77777777">
        <w:trPr>
          <w:trHeight w:val="36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449E3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I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DS1 replicate 3 for ChIP-Seq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363C0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</w:pPr>
            <w:r w:rsidRPr="00260E9A">
              <w:rPr>
                <w:rFonts w:ascii="Times New Roman" w:eastAsia="等线" w:hAnsi="Times New Roman" w:cs="Times New Roman"/>
                <w:color w:val="2F4A8B"/>
                <w:kern w:val="0"/>
                <w:szCs w:val="21"/>
              </w:rPr>
              <w:t>ERS2180865</w:t>
            </w:r>
          </w:p>
        </w:tc>
      </w:tr>
      <w:tr w:rsidR="006A1992" w:rsidRPr="00790836" w14:paraId="77D55D64" w14:textId="77777777">
        <w:trPr>
          <w:trHeight w:val="408"/>
        </w:trPr>
        <w:tc>
          <w:tcPr>
            <w:tcW w:w="82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FFE23" w14:textId="77777777" w:rsidR="006A1992" w:rsidRPr="00260E9A" w:rsidRDefault="00746D4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  <w:r w:rsidRPr="00260E9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SRA accession number of respective data are tabulated.</w:t>
            </w:r>
          </w:p>
        </w:tc>
      </w:tr>
    </w:tbl>
    <w:p w14:paraId="4F6CB139" w14:textId="77777777" w:rsidR="006A1992" w:rsidRPr="00790836" w:rsidRDefault="006A1992">
      <w:pPr>
        <w:rPr>
          <w:sz w:val="24"/>
          <w:szCs w:val="24"/>
        </w:rPr>
      </w:pPr>
    </w:p>
    <w:p w14:paraId="17D7C721" w14:textId="77777777" w:rsidR="006A1992" w:rsidRPr="00790836" w:rsidRDefault="006A1992">
      <w:pPr>
        <w:rPr>
          <w:sz w:val="24"/>
          <w:szCs w:val="24"/>
        </w:rPr>
      </w:pPr>
    </w:p>
    <w:p w14:paraId="4BFEF449" w14:textId="77777777" w:rsidR="006A1992" w:rsidRPr="00790836" w:rsidRDefault="006A1992">
      <w:pPr>
        <w:rPr>
          <w:sz w:val="24"/>
          <w:szCs w:val="24"/>
        </w:rPr>
      </w:pPr>
    </w:p>
    <w:p w14:paraId="0EEE704F" w14:textId="77777777" w:rsidR="006A1992" w:rsidRPr="00790836" w:rsidRDefault="006A1992">
      <w:pPr>
        <w:rPr>
          <w:sz w:val="24"/>
          <w:szCs w:val="24"/>
        </w:rPr>
      </w:pPr>
    </w:p>
    <w:p w14:paraId="6C574DBB" w14:textId="77777777" w:rsidR="006A1992" w:rsidRPr="00790836" w:rsidRDefault="006A1992">
      <w:pPr>
        <w:rPr>
          <w:sz w:val="24"/>
          <w:szCs w:val="24"/>
        </w:rPr>
      </w:pPr>
    </w:p>
    <w:p w14:paraId="6C4DE043" w14:textId="77777777" w:rsidR="006A1992" w:rsidRPr="00790836" w:rsidRDefault="006A1992">
      <w:pPr>
        <w:rPr>
          <w:sz w:val="24"/>
          <w:szCs w:val="24"/>
        </w:rPr>
      </w:pPr>
    </w:p>
    <w:p w14:paraId="02A168BF" w14:textId="77777777" w:rsidR="006A1992" w:rsidRPr="00790836" w:rsidRDefault="006A1992">
      <w:pPr>
        <w:rPr>
          <w:sz w:val="24"/>
          <w:szCs w:val="24"/>
        </w:rPr>
      </w:pPr>
    </w:p>
    <w:p w14:paraId="053C2B5A" w14:textId="77777777" w:rsidR="006A1992" w:rsidRPr="00790836" w:rsidRDefault="006A1992">
      <w:pPr>
        <w:rPr>
          <w:sz w:val="24"/>
          <w:szCs w:val="24"/>
        </w:rPr>
      </w:pPr>
    </w:p>
    <w:p w14:paraId="24E82D3C" w14:textId="0A3F5550" w:rsidR="00260E9A" w:rsidRDefault="00260E9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090EC0" w14:textId="27DF423B" w:rsidR="00FD7F42" w:rsidRPr="00B83127" w:rsidRDefault="00FD7F42" w:rsidP="00B831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95C8B9" w14:textId="5CC7D75B" w:rsidR="001F117D" w:rsidRDefault="001F117D" w:rsidP="00260E9A">
      <w:pPr>
        <w:pStyle w:val="EndNoteBibliography"/>
        <w:ind w:left="720" w:hanging="720"/>
        <w:rPr>
          <w:b/>
          <w:bCs/>
          <w:szCs w:val="24"/>
        </w:rPr>
      </w:pPr>
      <w:bookmarkStart w:id="2" w:name="_Hlk98962938"/>
      <w:r>
        <w:rPr>
          <w:b/>
          <w:bCs/>
          <w:szCs w:val="24"/>
        </w:rPr>
        <w:t>R</w:t>
      </w:r>
      <w:r w:rsidRPr="001F117D">
        <w:rPr>
          <w:b/>
          <w:bCs/>
          <w:szCs w:val="24"/>
        </w:rPr>
        <w:t>eference</w:t>
      </w:r>
    </w:p>
    <w:bookmarkEnd w:id="2"/>
    <w:p w14:paraId="799D9B6B" w14:textId="77777777" w:rsidR="001F117D" w:rsidRPr="001F117D" w:rsidRDefault="001F117D" w:rsidP="00260E9A">
      <w:pPr>
        <w:pStyle w:val="EndNoteBibliography"/>
        <w:ind w:left="720" w:hanging="720"/>
        <w:rPr>
          <w:b/>
          <w:bCs/>
          <w:szCs w:val="24"/>
        </w:rPr>
      </w:pPr>
    </w:p>
    <w:p w14:paraId="235292B8" w14:textId="77777777" w:rsidR="006C3A5A" w:rsidRPr="006C3A5A" w:rsidRDefault="00622013" w:rsidP="006C3A5A">
      <w:pPr>
        <w:pStyle w:val="EndNoteBibliography"/>
      </w:pPr>
      <w:r w:rsidRPr="00790836">
        <w:rPr>
          <w:szCs w:val="24"/>
        </w:rPr>
        <w:fldChar w:fldCharType="begin"/>
      </w:r>
      <w:r w:rsidRPr="00790836">
        <w:rPr>
          <w:szCs w:val="24"/>
        </w:rPr>
        <w:instrText xml:space="preserve"> ADDIN EN.REFLIST </w:instrText>
      </w:r>
      <w:r w:rsidRPr="00790836">
        <w:rPr>
          <w:szCs w:val="24"/>
        </w:rPr>
        <w:fldChar w:fldCharType="separate"/>
      </w:r>
      <w:r w:rsidR="006C3A5A" w:rsidRPr="006C3A5A">
        <w:rPr>
          <w:b/>
        </w:rPr>
        <w:t>Feng S, Cokus S, Schubert V, Zhai J, Pellegrini M and Jacobsen S</w:t>
      </w:r>
      <w:r w:rsidR="006C3A5A" w:rsidRPr="006C3A5A">
        <w:t xml:space="preserve"> (2014) Genome-wide Hi-C analyses in wild-type and mutants reveal high-resolution chromatin interactions in </w:t>
      </w:r>
      <w:r w:rsidR="006C3A5A" w:rsidRPr="006C3A5A">
        <w:rPr>
          <w:i/>
        </w:rPr>
        <w:t>Arabidopsis</w:t>
      </w:r>
      <w:r w:rsidR="006C3A5A" w:rsidRPr="006C3A5A">
        <w:t xml:space="preserve">. Mol. Cell </w:t>
      </w:r>
      <w:r w:rsidR="006C3A5A" w:rsidRPr="006C3A5A">
        <w:rPr>
          <w:b/>
        </w:rPr>
        <w:t>55</w:t>
      </w:r>
      <w:r w:rsidR="006C3A5A" w:rsidRPr="006C3A5A">
        <w:t>: 694-707.</w:t>
      </w:r>
    </w:p>
    <w:p w14:paraId="3E113147" w14:textId="2E2C1254" w:rsidR="006A1992" w:rsidRPr="00790836" w:rsidRDefault="00622013">
      <w:pPr>
        <w:rPr>
          <w:rFonts w:ascii="Times New Roman" w:hAnsi="Times New Roman" w:cs="Times New Roman"/>
          <w:sz w:val="24"/>
          <w:szCs w:val="24"/>
        </w:rPr>
      </w:pPr>
      <w:r w:rsidRPr="00790836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6A1992" w:rsidRPr="007908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585DB" w14:textId="77777777" w:rsidR="00EC6352" w:rsidRDefault="00EC6352" w:rsidP="005B5895">
      <w:r>
        <w:separator/>
      </w:r>
    </w:p>
  </w:endnote>
  <w:endnote w:type="continuationSeparator" w:id="0">
    <w:p w14:paraId="66677713" w14:textId="77777777" w:rsidR="00EC6352" w:rsidRDefault="00EC6352" w:rsidP="005B5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2322F" w14:textId="77777777" w:rsidR="00EC6352" w:rsidRDefault="00EC6352" w:rsidP="005B5895">
      <w:r>
        <w:separator/>
      </w:r>
    </w:p>
  </w:footnote>
  <w:footnote w:type="continuationSeparator" w:id="0">
    <w:p w14:paraId="1DEF961D" w14:textId="77777777" w:rsidR="00EC6352" w:rsidRDefault="00EC6352" w:rsidP="005B58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Integr Plant Biol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ada0w2u9vx56e5axexpv5stxrstf5vddvv&quot;&gt;hic-methy&lt;record-ids&gt;&lt;item&gt;42&lt;/item&gt;&lt;/record-ids&gt;&lt;/item&gt;&lt;/Libraries&gt;"/>
  </w:docVars>
  <w:rsids>
    <w:rsidRoot w:val="006D79B9"/>
    <w:rsid w:val="00024D6A"/>
    <w:rsid w:val="000257AF"/>
    <w:rsid w:val="00062A56"/>
    <w:rsid w:val="00086271"/>
    <w:rsid w:val="00086B63"/>
    <w:rsid w:val="000B01D9"/>
    <w:rsid w:val="000B546B"/>
    <w:rsid w:val="000D097B"/>
    <w:rsid w:val="000E3DF7"/>
    <w:rsid w:val="000F1291"/>
    <w:rsid w:val="00101735"/>
    <w:rsid w:val="00105188"/>
    <w:rsid w:val="00105F88"/>
    <w:rsid w:val="0012324E"/>
    <w:rsid w:val="001643E5"/>
    <w:rsid w:val="0017626C"/>
    <w:rsid w:val="00195F10"/>
    <w:rsid w:val="001A16DC"/>
    <w:rsid w:val="001C59AA"/>
    <w:rsid w:val="001D5333"/>
    <w:rsid w:val="001D717A"/>
    <w:rsid w:val="001F117D"/>
    <w:rsid w:val="00207075"/>
    <w:rsid w:val="00221C52"/>
    <w:rsid w:val="00234D43"/>
    <w:rsid w:val="00234E3E"/>
    <w:rsid w:val="002409C7"/>
    <w:rsid w:val="00260E9A"/>
    <w:rsid w:val="00281C2A"/>
    <w:rsid w:val="00287969"/>
    <w:rsid w:val="0029374E"/>
    <w:rsid w:val="002A0C23"/>
    <w:rsid w:val="002C2247"/>
    <w:rsid w:val="002D2E80"/>
    <w:rsid w:val="002F0409"/>
    <w:rsid w:val="002F4497"/>
    <w:rsid w:val="00323233"/>
    <w:rsid w:val="0033500B"/>
    <w:rsid w:val="00344D92"/>
    <w:rsid w:val="0034698F"/>
    <w:rsid w:val="00360E29"/>
    <w:rsid w:val="003619A7"/>
    <w:rsid w:val="00362705"/>
    <w:rsid w:val="00362B3C"/>
    <w:rsid w:val="00384B84"/>
    <w:rsid w:val="003867DC"/>
    <w:rsid w:val="003949B9"/>
    <w:rsid w:val="0039740C"/>
    <w:rsid w:val="003B47B6"/>
    <w:rsid w:val="003C466D"/>
    <w:rsid w:val="003E3493"/>
    <w:rsid w:val="003F25C6"/>
    <w:rsid w:val="004063F3"/>
    <w:rsid w:val="00417F6D"/>
    <w:rsid w:val="0043432F"/>
    <w:rsid w:val="004443CC"/>
    <w:rsid w:val="00447BB2"/>
    <w:rsid w:val="00454627"/>
    <w:rsid w:val="00461B6E"/>
    <w:rsid w:val="00465B52"/>
    <w:rsid w:val="0046763D"/>
    <w:rsid w:val="004869DA"/>
    <w:rsid w:val="00487523"/>
    <w:rsid w:val="0049114C"/>
    <w:rsid w:val="00493355"/>
    <w:rsid w:val="004A02B9"/>
    <w:rsid w:val="004C5149"/>
    <w:rsid w:val="004F1D69"/>
    <w:rsid w:val="004F21BA"/>
    <w:rsid w:val="004F2680"/>
    <w:rsid w:val="004F53C0"/>
    <w:rsid w:val="00501433"/>
    <w:rsid w:val="005061F5"/>
    <w:rsid w:val="00527433"/>
    <w:rsid w:val="005534F9"/>
    <w:rsid w:val="00557248"/>
    <w:rsid w:val="0055799C"/>
    <w:rsid w:val="00565A99"/>
    <w:rsid w:val="00574394"/>
    <w:rsid w:val="00576FB3"/>
    <w:rsid w:val="005921C4"/>
    <w:rsid w:val="005A0B63"/>
    <w:rsid w:val="005B5895"/>
    <w:rsid w:val="005B5E88"/>
    <w:rsid w:val="005B6B8A"/>
    <w:rsid w:val="005D762A"/>
    <w:rsid w:val="005E4D3F"/>
    <w:rsid w:val="005E72FF"/>
    <w:rsid w:val="005F3661"/>
    <w:rsid w:val="005F39CD"/>
    <w:rsid w:val="006033FA"/>
    <w:rsid w:val="006037A3"/>
    <w:rsid w:val="0061437F"/>
    <w:rsid w:val="00622013"/>
    <w:rsid w:val="006370E9"/>
    <w:rsid w:val="00640C07"/>
    <w:rsid w:val="006560EC"/>
    <w:rsid w:val="00656893"/>
    <w:rsid w:val="00656E93"/>
    <w:rsid w:val="006605E7"/>
    <w:rsid w:val="00665234"/>
    <w:rsid w:val="00695184"/>
    <w:rsid w:val="006A1992"/>
    <w:rsid w:val="006C27F5"/>
    <w:rsid w:val="006C3541"/>
    <w:rsid w:val="006C3A5A"/>
    <w:rsid w:val="006C3F25"/>
    <w:rsid w:val="006D35AE"/>
    <w:rsid w:val="006D370D"/>
    <w:rsid w:val="006D79B9"/>
    <w:rsid w:val="00712CDC"/>
    <w:rsid w:val="00713F83"/>
    <w:rsid w:val="0072540D"/>
    <w:rsid w:val="007306BD"/>
    <w:rsid w:val="00733696"/>
    <w:rsid w:val="0073741D"/>
    <w:rsid w:val="00746D40"/>
    <w:rsid w:val="0076049C"/>
    <w:rsid w:val="00761AA4"/>
    <w:rsid w:val="007674EA"/>
    <w:rsid w:val="00776E22"/>
    <w:rsid w:val="00777724"/>
    <w:rsid w:val="00790836"/>
    <w:rsid w:val="007B09AF"/>
    <w:rsid w:val="007C70AC"/>
    <w:rsid w:val="007E43C1"/>
    <w:rsid w:val="007E4D8F"/>
    <w:rsid w:val="007E62BE"/>
    <w:rsid w:val="00800325"/>
    <w:rsid w:val="00804042"/>
    <w:rsid w:val="008076DE"/>
    <w:rsid w:val="00812E5D"/>
    <w:rsid w:val="00857B66"/>
    <w:rsid w:val="00857D9A"/>
    <w:rsid w:val="00864B1A"/>
    <w:rsid w:val="0088073D"/>
    <w:rsid w:val="008B31A7"/>
    <w:rsid w:val="008E4B5B"/>
    <w:rsid w:val="00920128"/>
    <w:rsid w:val="00923D19"/>
    <w:rsid w:val="00941807"/>
    <w:rsid w:val="00947D3D"/>
    <w:rsid w:val="00953B06"/>
    <w:rsid w:val="00964000"/>
    <w:rsid w:val="00971966"/>
    <w:rsid w:val="00973177"/>
    <w:rsid w:val="00975913"/>
    <w:rsid w:val="00995C97"/>
    <w:rsid w:val="009A4D0E"/>
    <w:rsid w:val="009B2C5F"/>
    <w:rsid w:val="009E4586"/>
    <w:rsid w:val="009E4D77"/>
    <w:rsid w:val="009E671F"/>
    <w:rsid w:val="00A11395"/>
    <w:rsid w:val="00A25002"/>
    <w:rsid w:val="00A57878"/>
    <w:rsid w:val="00A617D5"/>
    <w:rsid w:val="00A81416"/>
    <w:rsid w:val="00A91B73"/>
    <w:rsid w:val="00A97BD7"/>
    <w:rsid w:val="00AB6C8F"/>
    <w:rsid w:val="00AD5715"/>
    <w:rsid w:val="00B01F74"/>
    <w:rsid w:val="00B0633D"/>
    <w:rsid w:val="00B36A3A"/>
    <w:rsid w:val="00B60621"/>
    <w:rsid w:val="00B61D61"/>
    <w:rsid w:val="00B63296"/>
    <w:rsid w:val="00B740C1"/>
    <w:rsid w:val="00B8108C"/>
    <w:rsid w:val="00B83127"/>
    <w:rsid w:val="00BA131A"/>
    <w:rsid w:val="00BA4995"/>
    <w:rsid w:val="00BA721F"/>
    <w:rsid w:val="00BC0F61"/>
    <w:rsid w:val="00BD638A"/>
    <w:rsid w:val="00BD6B54"/>
    <w:rsid w:val="00C1092C"/>
    <w:rsid w:val="00C132A1"/>
    <w:rsid w:val="00C2665F"/>
    <w:rsid w:val="00C2681B"/>
    <w:rsid w:val="00C85355"/>
    <w:rsid w:val="00C91D4A"/>
    <w:rsid w:val="00C967E8"/>
    <w:rsid w:val="00CB0981"/>
    <w:rsid w:val="00CB3D36"/>
    <w:rsid w:val="00CB5641"/>
    <w:rsid w:val="00CB78FE"/>
    <w:rsid w:val="00CE04C9"/>
    <w:rsid w:val="00CE78B9"/>
    <w:rsid w:val="00CE7F55"/>
    <w:rsid w:val="00CF249C"/>
    <w:rsid w:val="00D15DA6"/>
    <w:rsid w:val="00D1600A"/>
    <w:rsid w:val="00D3683A"/>
    <w:rsid w:val="00D45C73"/>
    <w:rsid w:val="00D676A9"/>
    <w:rsid w:val="00D74E82"/>
    <w:rsid w:val="00D77665"/>
    <w:rsid w:val="00D94101"/>
    <w:rsid w:val="00D95D1B"/>
    <w:rsid w:val="00D95EAD"/>
    <w:rsid w:val="00DA383A"/>
    <w:rsid w:val="00DA5FE4"/>
    <w:rsid w:val="00DD6685"/>
    <w:rsid w:val="00DF3272"/>
    <w:rsid w:val="00DF47CF"/>
    <w:rsid w:val="00E1702D"/>
    <w:rsid w:val="00E24267"/>
    <w:rsid w:val="00E50221"/>
    <w:rsid w:val="00E53BFA"/>
    <w:rsid w:val="00E66BCE"/>
    <w:rsid w:val="00E82D2D"/>
    <w:rsid w:val="00E9745E"/>
    <w:rsid w:val="00EA52CB"/>
    <w:rsid w:val="00EC4B58"/>
    <w:rsid w:val="00EC6352"/>
    <w:rsid w:val="00ED0E68"/>
    <w:rsid w:val="00ED2BB1"/>
    <w:rsid w:val="00EF7A43"/>
    <w:rsid w:val="00F041F7"/>
    <w:rsid w:val="00F21F5B"/>
    <w:rsid w:val="00F24124"/>
    <w:rsid w:val="00F271C8"/>
    <w:rsid w:val="00F30BA2"/>
    <w:rsid w:val="00F3253B"/>
    <w:rsid w:val="00F364B1"/>
    <w:rsid w:val="00F4277C"/>
    <w:rsid w:val="00F568A3"/>
    <w:rsid w:val="00F76A4B"/>
    <w:rsid w:val="00F8625F"/>
    <w:rsid w:val="00F87A57"/>
    <w:rsid w:val="00F91149"/>
    <w:rsid w:val="00F91547"/>
    <w:rsid w:val="00F931DE"/>
    <w:rsid w:val="00FA16F9"/>
    <w:rsid w:val="00FD5FAE"/>
    <w:rsid w:val="00FD7F42"/>
    <w:rsid w:val="106910DC"/>
    <w:rsid w:val="1EDA4C5D"/>
    <w:rsid w:val="61BC1A18"/>
    <w:rsid w:val="7074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9980E"/>
  <w15:docId w15:val="{FC98A759-F846-4D98-990E-93AD63959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E6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22013"/>
    <w:pPr>
      <w:jc w:val="center"/>
    </w:pPr>
    <w:rPr>
      <w:rFonts w:ascii="Times New Roman" w:eastAsia="等线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622013"/>
    <w:rPr>
      <w:rFonts w:ascii="Times New Roman" w:eastAsia="等线" w:hAnsi="Times New Roman" w:cs="Times New Roman"/>
      <w:noProof/>
      <w:kern w:val="2"/>
      <w:sz w:val="24"/>
      <w:szCs w:val="22"/>
    </w:rPr>
  </w:style>
  <w:style w:type="paragraph" w:customStyle="1" w:styleId="EndNoteBibliography">
    <w:name w:val="EndNote Bibliography"/>
    <w:basedOn w:val="a"/>
    <w:link w:val="EndNoteBibliography0"/>
    <w:rsid w:val="00622013"/>
    <w:rPr>
      <w:rFonts w:ascii="Times New Roman" w:eastAsia="等线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622013"/>
    <w:rPr>
      <w:rFonts w:ascii="Times New Roman" w:eastAsia="等线" w:hAnsi="Times New Roman" w:cs="Times New Roman"/>
      <w:noProof/>
      <w:kern w:val="2"/>
      <w:sz w:val="24"/>
      <w:szCs w:val="22"/>
    </w:rPr>
  </w:style>
  <w:style w:type="character" w:styleId="a7">
    <w:name w:val="annotation reference"/>
    <w:basedOn w:val="a0"/>
    <w:uiPriority w:val="99"/>
    <w:semiHidden/>
    <w:unhideWhenUsed/>
    <w:rsid w:val="006560EC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6560EC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6560EC"/>
    <w:rPr>
      <w:kern w:val="2"/>
      <w:sz w:val="21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560EC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6560EC"/>
    <w:rPr>
      <w:b/>
      <w:bCs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6560EC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6560EC"/>
    <w:rPr>
      <w:kern w:val="2"/>
      <w:sz w:val="18"/>
      <w:szCs w:val="18"/>
    </w:rPr>
  </w:style>
  <w:style w:type="character" w:customStyle="1" w:styleId="fontstyle21">
    <w:name w:val="fontstyle21"/>
    <w:basedOn w:val="a0"/>
    <w:rsid w:val="002F4497"/>
    <w:rPr>
      <w:rFonts w:ascii="TimesNewRoman" w:hAnsi="TimesNewRoman" w:hint="default"/>
      <w:i/>
      <w:iCs/>
      <w:color w:val="000000"/>
      <w:sz w:val="24"/>
      <w:szCs w:val="24"/>
    </w:rPr>
  </w:style>
  <w:style w:type="table" w:styleId="ae">
    <w:name w:val="Table Grid"/>
    <w:basedOn w:val="a1"/>
    <w:uiPriority w:val="39"/>
    <w:rsid w:val="00A11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2540D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725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www.ncbi.nlm.nih.gov/sra/SRX627443%5baccn%5d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yperlink" Target="https://www.ncbi.nlm.nih.gov/sra/SRX174248%5baccn%5d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s://www.ncbi.nlm.nih.gov/sra/SRX174204%5baccn%5d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yperlink" Target="https://www.ncbi.nlm.nih.gov/sra/SRX612563%5baccn%5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s://www.ncbi.nlm.nih.gov/sra/SRX174203%5baccn%5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s://www.ncbi.nlm.nih.gov/sra/SRX612561%5baccn%5d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https://www.ncbi.nlm.nih.gov/sra/SRX6803761%5baccn%5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https://www.ncbi.nlm.nih.gov/sra/SRX627449%5baccn%5d" TargetMode="External"/><Relationship Id="rId30" Type="http://schemas.openxmlformats.org/officeDocument/2006/relationships/hyperlink" Target="https://www.ncbi.nlm.nih.gov/sra/SRX6803765%5baccn%5d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9FF75D-AD45-4561-98EB-D01E8E026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2502</TotalTime>
  <Pages>26</Pages>
  <Words>2342</Words>
  <Characters>13352</Characters>
  <Application>Microsoft Office Word</Application>
  <DocSecurity>0</DocSecurity>
  <Lines>111</Lines>
  <Paragraphs>31</Paragraphs>
  <ScaleCrop>false</ScaleCrop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QB</dc:creator>
  <cp:lastModifiedBy>HP</cp:lastModifiedBy>
  <cp:revision>141</cp:revision>
  <cp:lastPrinted>2021-09-02T07:52:00Z</cp:lastPrinted>
  <dcterms:created xsi:type="dcterms:W3CDTF">2021-05-15T01:45:00Z</dcterms:created>
  <dcterms:modified xsi:type="dcterms:W3CDTF">2022-10-03T03:42:00Z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D264DF84D84548D08C70264079B22E60</vt:lpwstr>
  </property>
</Properties>
</file>