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BE074">
      <w:pPr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Table S1</w:t>
      </w:r>
      <w:r>
        <w:rPr>
          <w:rFonts w:hint="eastAsia" w:ascii="Times New Roman" w:hAnsi="Times New Roman" w:cs="Times New Roman"/>
          <w:b/>
          <w:szCs w:val="21"/>
        </w:rPr>
        <w:t>.</w:t>
      </w:r>
      <w:r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hint="eastAsia" w:ascii="Times New Roman" w:hAnsi="Times New Roman" w:cs="Times New Roman"/>
          <w:b/>
          <w:szCs w:val="21"/>
        </w:rPr>
        <w:t>RT-PCR</w:t>
      </w:r>
      <w:bookmarkStart w:id="0" w:name="_GoBack"/>
      <w:bookmarkEnd w:id="0"/>
      <w:r>
        <w:rPr>
          <w:rFonts w:hint="eastAsia" w:ascii="Times New Roman" w:hAnsi="Times New Roman" w:cs="Times New Roman"/>
          <w:b/>
          <w:szCs w:val="21"/>
        </w:rPr>
        <w:t xml:space="preserve"> primer sequences for viral pathogen detection</w:t>
      </w:r>
    </w:p>
    <w:p w14:paraId="6A41174A">
      <w:pPr>
        <w:rPr>
          <w:rFonts w:hint="eastAsia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4262"/>
        <w:gridCol w:w="1513"/>
        <w:gridCol w:w="1653"/>
        <w:gridCol w:w="5107"/>
      </w:tblGrid>
      <w:tr w14:paraId="5A6A5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4A97310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Primer </w:t>
            </w:r>
            <w:r>
              <w:rPr>
                <w:rFonts w:hint="eastAsia" w:ascii="Times New Roman" w:hAnsi="Times New Roman" w:cs="Times New Roman"/>
                <w:b/>
                <w:sz w:val="18"/>
                <w:szCs w:val="18"/>
                <w:lang w:val="en-US" w:eastAsia="zh-CN"/>
              </w:rPr>
              <w:t>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ame</w:t>
            </w:r>
          </w:p>
        </w:tc>
        <w:tc>
          <w:tcPr>
            <w:tcW w:w="4262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448492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Primer </w:t>
            </w:r>
            <w:r>
              <w:rPr>
                <w:rFonts w:hint="eastAsia" w:ascii="Times New Roman" w:hAnsi="Times New Roman" w:cs="Times New Roman"/>
                <w:b/>
                <w:sz w:val="18"/>
                <w:szCs w:val="18"/>
                <w:lang w:val="en-US" w:eastAsia="zh-CN"/>
              </w:rPr>
              <w:t>s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equences (5′-3′)</w:t>
            </w:r>
          </w:p>
        </w:tc>
        <w:tc>
          <w:tcPr>
            <w:tcW w:w="1513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26D348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Length of PCR products (bp)</w:t>
            </w:r>
          </w:p>
        </w:tc>
        <w:tc>
          <w:tcPr>
            <w:tcW w:w="1653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527F25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Tm </w:t>
            </w:r>
            <w:r>
              <w:rPr>
                <w:rFonts w:hint="eastAsia" w:ascii="Times New Roman" w:hAnsi="Times New Roman" w:cs="Times New Roman"/>
                <w:b/>
                <w:sz w:val="18"/>
                <w:szCs w:val="18"/>
                <w:lang w:val="en-US" w:eastAsia="zh-CN"/>
              </w:rPr>
              <w:t>v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alues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C)</w:t>
            </w:r>
          </w:p>
        </w:tc>
        <w:tc>
          <w:tcPr>
            <w:tcW w:w="5107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3E3C79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Purpose</w:t>
            </w:r>
          </w:p>
        </w:tc>
      </w:tr>
      <w:tr w14:paraId="0053A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left w:val="nil"/>
              <w:bottom w:val="nil"/>
              <w:right w:val="nil"/>
            </w:tcBorders>
            <w:vAlign w:val="center"/>
          </w:tcPr>
          <w:p w14:paraId="36AA555F">
            <w:pPr>
              <w:tabs>
                <w:tab w:val="left" w:pos="700"/>
              </w:tabs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RSV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-F</w:t>
            </w:r>
          </w:p>
        </w:tc>
        <w:tc>
          <w:tcPr>
            <w:tcW w:w="4262" w:type="dxa"/>
            <w:tcBorders>
              <w:left w:val="nil"/>
              <w:bottom w:val="nil"/>
              <w:right w:val="nil"/>
            </w:tcBorders>
            <w:vAlign w:val="center"/>
          </w:tcPr>
          <w:p w14:paraId="435DDF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CGAGCTCATGGGCACCAACAAGCCAGC</w:t>
            </w:r>
          </w:p>
        </w:tc>
        <w:tc>
          <w:tcPr>
            <w:tcW w:w="1513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118685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981</w:t>
            </w:r>
          </w:p>
        </w:tc>
        <w:tc>
          <w:tcPr>
            <w:tcW w:w="1653" w:type="dxa"/>
            <w:tcBorders>
              <w:left w:val="nil"/>
              <w:bottom w:val="nil"/>
              <w:right w:val="nil"/>
            </w:tcBorders>
            <w:vAlign w:val="center"/>
          </w:tcPr>
          <w:p w14:paraId="1B9751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62.0</w:t>
            </w:r>
          </w:p>
        </w:tc>
        <w:tc>
          <w:tcPr>
            <w:tcW w:w="5107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5034F7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RT-PCR amplification of the CP fragment of RSV</w:t>
            </w:r>
          </w:p>
        </w:tc>
      </w:tr>
      <w:tr w14:paraId="2587E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7EA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RSV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-R</w:t>
            </w:r>
          </w:p>
        </w:tc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A28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CCCTCGAGGTCATCTGCACCTTCTGCCTC</w:t>
            </w:r>
          </w:p>
        </w:tc>
        <w:tc>
          <w:tcPr>
            <w:tcW w:w="15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A42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826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59.0</w:t>
            </w:r>
          </w:p>
        </w:tc>
        <w:tc>
          <w:tcPr>
            <w:tcW w:w="5107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7310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6DBA1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58D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RBSDV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S9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7CD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CAGGAACGAGCGTAAGAGAATGGC</w:t>
            </w:r>
          </w:p>
        </w:tc>
        <w:tc>
          <w:tcPr>
            <w:tcW w:w="151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0BA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342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FB1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510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5ECA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RT-PCR amplification of the S9 fragment of RBSDV</w:t>
            </w:r>
          </w:p>
        </w:tc>
      </w:tr>
      <w:tr w14:paraId="49932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nil"/>
              <w:left w:val="nil"/>
              <w:right w:val="nil"/>
            </w:tcBorders>
            <w:vAlign w:val="center"/>
          </w:tcPr>
          <w:p w14:paraId="1E9A74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RBSDV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S9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4262" w:type="dxa"/>
            <w:tcBorders>
              <w:top w:val="nil"/>
              <w:left w:val="nil"/>
              <w:right w:val="nil"/>
            </w:tcBorders>
            <w:vAlign w:val="center"/>
          </w:tcPr>
          <w:p w14:paraId="1A72E6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CCATATCTTCTTCTTACAATTGGATCGACTTTTG</w:t>
            </w:r>
          </w:p>
        </w:tc>
        <w:tc>
          <w:tcPr>
            <w:tcW w:w="1513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6A2218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nil"/>
              <w:left w:val="nil"/>
              <w:right w:val="nil"/>
            </w:tcBorders>
            <w:vAlign w:val="center"/>
          </w:tcPr>
          <w:p w14:paraId="57E497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</w:p>
        </w:tc>
        <w:tc>
          <w:tcPr>
            <w:tcW w:w="5107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673689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A96FB33"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B4B"/>
    <w:rsid w:val="000137DC"/>
    <w:rsid w:val="001B5EE2"/>
    <w:rsid w:val="001F50ED"/>
    <w:rsid w:val="003552BA"/>
    <w:rsid w:val="00434228"/>
    <w:rsid w:val="00556048"/>
    <w:rsid w:val="005C7783"/>
    <w:rsid w:val="006307CB"/>
    <w:rsid w:val="007F3003"/>
    <w:rsid w:val="00A05B4B"/>
    <w:rsid w:val="00A40E83"/>
    <w:rsid w:val="00AA31AB"/>
    <w:rsid w:val="00B55897"/>
    <w:rsid w:val="00D03DAE"/>
    <w:rsid w:val="00F44326"/>
    <w:rsid w:val="0A202251"/>
    <w:rsid w:val="0FBE1AC6"/>
    <w:rsid w:val="315C7E3B"/>
    <w:rsid w:val="3917110E"/>
    <w:rsid w:val="3CAB3B95"/>
    <w:rsid w:val="459E05CA"/>
    <w:rsid w:val="54B81EC5"/>
    <w:rsid w:val="571C57F3"/>
    <w:rsid w:val="67EB3CE9"/>
    <w:rsid w:val="786C74B0"/>
    <w:rsid w:val="7E7A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390</Characters>
  <Lines>3</Lines>
  <Paragraphs>1</Paragraphs>
  <TotalTime>1</TotalTime>
  <ScaleCrop>false</ScaleCrop>
  <LinksUpToDate>false</LinksUpToDate>
  <CharactersWithSpaces>428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2021-06-14T06:13:00Z</dcterms:created>
  <dc:creator>Zhang Kun</dc:creator>
  <cp:lastModifiedBy>Authors</cp:lastModifiedBy>
  <dcterms:modified xsi:type="dcterms:W3CDTF">2025-03-29T08:43:50Z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1C3ACEDB27A34B91A7C57045172EBC96_13</vt:lpwstr>
  </property>
  <property fmtid="{D5CDD505-2E9C-101B-9397-08002B2CF9AE}" pid="4" name="KSOTemplateDocerSaveRecord">
    <vt:lpwstr>eyJoZGlkIjoiMzM2NjY4N2EzZmRiNGUwYzgyOTk0NDIyNDA2NmU4ZjgifQ==</vt:lpwstr>
  </property>
</Properties>
</file>