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01A27" w14:textId="77AC964B" w:rsidR="0012235A" w:rsidRPr="0005065E" w:rsidRDefault="0012235A" w:rsidP="0012235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065E">
        <w:rPr>
          <w:rFonts w:ascii="Times New Roman" w:hAnsi="Times New Roman" w:cs="Times New Roman"/>
          <w:b/>
          <w:bCs/>
          <w:sz w:val="28"/>
          <w:szCs w:val="28"/>
        </w:rPr>
        <w:t xml:space="preserve">Combined analyses of </w:t>
      </w:r>
      <w:proofErr w:type="spellStart"/>
      <w:r w:rsidRPr="0005065E">
        <w:rPr>
          <w:rFonts w:ascii="Times New Roman" w:hAnsi="Times New Roman" w:cs="Times New Roman"/>
          <w:b/>
          <w:bCs/>
          <w:sz w:val="28"/>
          <w:szCs w:val="28"/>
        </w:rPr>
        <w:t>translatome</w:t>
      </w:r>
      <w:proofErr w:type="spellEnd"/>
      <w:r w:rsidRPr="0005065E">
        <w:rPr>
          <w:rFonts w:ascii="Times New Roman" w:hAnsi="Times New Roman" w:cs="Times New Roman"/>
          <w:b/>
          <w:bCs/>
          <w:sz w:val="28"/>
          <w:szCs w:val="28"/>
        </w:rPr>
        <w:t xml:space="preserve"> and </w:t>
      </w:r>
      <w:proofErr w:type="spellStart"/>
      <w:r w:rsidRPr="0005065E">
        <w:rPr>
          <w:rFonts w:ascii="Times New Roman" w:hAnsi="Times New Roman" w:cs="Times New Roman"/>
          <w:b/>
          <w:bCs/>
          <w:sz w:val="28"/>
          <w:szCs w:val="28"/>
        </w:rPr>
        <w:t>transcriptome</w:t>
      </w:r>
      <w:proofErr w:type="spellEnd"/>
      <w:r w:rsidRPr="0005065E">
        <w:rPr>
          <w:rFonts w:ascii="Times New Roman" w:hAnsi="Times New Roman" w:cs="Times New Roman"/>
          <w:b/>
          <w:bCs/>
          <w:sz w:val="28"/>
          <w:szCs w:val="28"/>
        </w:rPr>
        <w:t xml:space="preserve"> in </w:t>
      </w:r>
      <w:r w:rsidRPr="0005065E">
        <w:rPr>
          <w:rFonts w:ascii="Times New Roman" w:hAnsi="Times New Roman" w:cs="Times New Roman"/>
          <w:b/>
          <w:bCs/>
          <w:i/>
          <w:sz w:val="28"/>
          <w:szCs w:val="28"/>
        </w:rPr>
        <w:t>Arabidopsis</w:t>
      </w:r>
      <w:r w:rsidRPr="0005065E">
        <w:rPr>
          <w:rFonts w:ascii="Times New Roman" w:hAnsi="Times New Roman" w:cs="Times New Roman"/>
          <w:b/>
          <w:bCs/>
          <w:sz w:val="28"/>
          <w:szCs w:val="28"/>
        </w:rPr>
        <w:t xml:space="preserve"> reveal new players responding to magnesium deficiency</w:t>
      </w:r>
    </w:p>
    <w:p w14:paraId="330EBBE6" w14:textId="71DDD72D" w:rsidR="0005065E" w:rsidRDefault="0005065E" w:rsidP="0012235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52701F6" w14:textId="0A8B303F" w:rsidR="0005065E" w:rsidRDefault="0005065E" w:rsidP="0005065E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B4850">
        <w:rPr>
          <w:rFonts w:ascii="Times New Roman" w:hAnsi="Times New Roman" w:cs="Times New Roman"/>
          <w:bCs/>
          <w:sz w:val="24"/>
          <w:szCs w:val="24"/>
        </w:rPr>
        <w:t>Yaxin</w:t>
      </w:r>
      <w:proofErr w:type="spellEnd"/>
      <w:r w:rsidRPr="00FB4850">
        <w:rPr>
          <w:rFonts w:ascii="Times New Roman" w:hAnsi="Times New Roman" w:cs="Times New Roman"/>
          <w:bCs/>
          <w:sz w:val="24"/>
          <w:szCs w:val="24"/>
        </w:rPr>
        <w:t xml:space="preserve"> Li</w:t>
      </w:r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B4850">
        <w:rPr>
          <w:rFonts w:ascii="Times New Roman" w:hAnsi="Times New Roman" w:cs="Times New Roman"/>
          <w:bCs/>
          <w:sz w:val="24"/>
          <w:szCs w:val="24"/>
        </w:rPr>
        <w:t>Qianqian</w:t>
      </w:r>
      <w:proofErr w:type="spellEnd"/>
      <w:r w:rsidRPr="00FB4850">
        <w:rPr>
          <w:rFonts w:ascii="Times New Roman" w:hAnsi="Times New Roman" w:cs="Times New Roman"/>
          <w:bCs/>
          <w:sz w:val="24"/>
          <w:szCs w:val="24"/>
        </w:rPr>
        <w:t xml:space="preserve"> Li</w:t>
      </w:r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proofErr w:type="gramStart"/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,2</w:t>
      </w:r>
      <w:proofErr w:type="gramEnd"/>
      <w:r w:rsidRPr="00FB485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Gabriel Beuchat</w:t>
      </w:r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B4850">
        <w:rPr>
          <w:rFonts w:ascii="Times New Roman" w:hAnsi="Times New Roman" w:cs="Times New Roman"/>
          <w:bCs/>
          <w:sz w:val="24"/>
          <w:szCs w:val="24"/>
        </w:rPr>
        <w:t>Houqing</w:t>
      </w:r>
      <w:proofErr w:type="spellEnd"/>
      <w:r w:rsidRPr="00FB4850">
        <w:rPr>
          <w:rFonts w:ascii="Times New Roman" w:hAnsi="Times New Roman" w:cs="Times New Roman"/>
          <w:bCs/>
          <w:sz w:val="24"/>
          <w:szCs w:val="24"/>
        </w:rPr>
        <w:t xml:space="preserve"> Zeng</w:t>
      </w:r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1,3</w:t>
      </w:r>
      <w:r w:rsidRPr="00FB485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B4850">
        <w:rPr>
          <w:rFonts w:ascii="Times New Roman" w:hAnsi="Times New Roman" w:cs="Times New Roman"/>
          <w:bCs/>
          <w:sz w:val="24"/>
          <w:szCs w:val="24"/>
        </w:rPr>
        <w:t>Cankui</w:t>
      </w:r>
      <w:proofErr w:type="spellEnd"/>
      <w:r w:rsidRPr="00FB4850">
        <w:rPr>
          <w:rFonts w:ascii="Times New Roman" w:hAnsi="Times New Roman" w:cs="Times New Roman"/>
          <w:bCs/>
          <w:sz w:val="24"/>
          <w:szCs w:val="24"/>
        </w:rPr>
        <w:t xml:space="preserve"> Zhang</w:t>
      </w:r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FB4850">
        <w:rPr>
          <w:rFonts w:ascii="Times New Roman" w:hAnsi="Times New Roman" w:cs="Times New Roman"/>
          <w:bCs/>
          <w:sz w:val="24"/>
          <w:szCs w:val="24"/>
        </w:rPr>
        <w:t xml:space="preserve"> and Li-Qing Chen</w:t>
      </w:r>
      <w:r w:rsidR="0027531D" w:rsidRPr="0027531D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</w:p>
    <w:p w14:paraId="424A3D9C" w14:textId="77777777" w:rsidR="004406E1" w:rsidRPr="0027531D" w:rsidRDefault="004406E1" w:rsidP="004406E1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sz w:val="19"/>
          <w:szCs w:val="19"/>
          <w:lang w:val="en-IN"/>
        </w:rPr>
      </w:pP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1. Department of Plant Biology, University of Illinois at Urbana</w:t>
      </w:r>
      <w:r w:rsidRPr="0027531D">
        <w:rPr>
          <w:rFonts w:ascii="STIXGeneral-Regular" w:eastAsia="STIXGeneral-Regular" w:hAnsi="HelveticaNeueLTStd-Roman" w:cs="STIXGeneral-Regular" w:hint="eastAsia"/>
          <w:sz w:val="19"/>
          <w:szCs w:val="19"/>
          <w:lang w:val="en-IN"/>
        </w:rPr>
        <w:t>‐</w:t>
      </w: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Champaign, Urbana 61801, Illinois, USA</w:t>
      </w:r>
    </w:p>
    <w:p w14:paraId="352A5367" w14:textId="77777777" w:rsidR="004406E1" w:rsidRPr="0027531D" w:rsidRDefault="004406E1" w:rsidP="004406E1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sz w:val="19"/>
          <w:szCs w:val="19"/>
          <w:lang w:val="en-IN"/>
        </w:rPr>
      </w:pP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2. College of Lif</w:t>
      </w:r>
      <w:bookmarkStart w:id="0" w:name="_GoBack"/>
      <w:bookmarkEnd w:id="0"/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e Sciences, Nanjing Normal University, Nanjing 210023, China</w:t>
      </w:r>
    </w:p>
    <w:p w14:paraId="33CE6611" w14:textId="77777777" w:rsidR="004406E1" w:rsidRPr="0027531D" w:rsidRDefault="004406E1" w:rsidP="004406E1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sz w:val="19"/>
          <w:szCs w:val="19"/>
          <w:lang w:val="en-IN"/>
        </w:rPr>
      </w:pP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3. College of Life and Environmental Sciences, Hangzhou Normal University, Hangzhou 310036, China</w:t>
      </w:r>
    </w:p>
    <w:p w14:paraId="6C208961" w14:textId="0561636F" w:rsidR="004406E1" w:rsidRPr="0027531D" w:rsidRDefault="004406E1" w:rsidP="004406E1">
      <w:pPr>
        <w:spacing w:line="360" w:lineRule="auto"/>
        <w:jc w:val="both"/>
        <w:rPr>
          <w:rFonts w:ascii="Times New Roman" w:hAnsi="Times New Roman" w:cs="Times New Roman"/>
          <w:bCs/>
          <w:sz w:val="19"/>
          <w:szCs w:val="19"/>
        </w:rPr>
      </w:pP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 xml:space="preserve">4. Department of Agronomy and Purdue </w:t>
      </w:r>
      <w:proofErr w:type="spellStart"/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Center</w:t>
      </w:r>
      <w:proofErr w:type="spellEnd"/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 xml:space="preserve"> for Plant Biology, Purdue University, West Lafayette 49707, Indiana, </w:t>
      </w: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 xml:space="preserve"> </w:t>
      </w:r>
      <w:r w:rsidRPr="0027531D">
        <w:rPr>
          <w:rFonts w:ascii="HelveticaNeueLTStd-Roman" w:hAnsi="HelveticaNeueLTStd-Roman" w:cs="HelveticaNeueLTStd-Roman"/>
          <w:sz w:val="19"/>
          <w:szCs w:val="19"/>
          <w:lang w:val="en-IN"/>
        </w:rPr>
        <w:t>USA</w:t>
      </w:r>
    </w:p>
    <w:p w14:paraId="3B8F284A" w14:textId="5AF5402A" w:rsidR="0012235A" w:rsidRPr="0012235A" w:rsidRDefault="0012235A" w:rsidP="0012235A">
      <w:pPr>
        <w:rPr>
          <w:rFonts w:ascii="Times New Roman" w:hAnsi="Times New Roman" w:cs="Times New Roman"/>
          <w:b/>
          <w:sz w:val="24"/>
          <w:szCs w:val="24"/>
        </w:rPr>
      </w:pPr>
      <w:r w:rsidRPr="0012235A">
        <w:rPr>
          <w:rFonts w:ascii="Times New Roman" w:hAnsi="Times New Roman" w:cs="Times New Roman"/>
          <w:b/>
          <w:sz w:val="24"/>
          <w:szCs w:val="24"/>
        </w:rPr>
        <w:t>Supplementary Figures</w:t>
      </w:r>
    </w:p>
    <w:p w14:paraId="2B5835E0" w14:textId="3FE3BE2C" w:rsidR="003169EA" w:rsidRDefault="00103192" w:rsidP="001031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4776CC2E" wp14:editId="62225EE3">
            <wp:extent cx="5511800" cy="1638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95CE" w14:textId="77777777" w:rsidR="00103192" w:rsidRPr="00071FD7" w:rsidRDefault="00103192" w:rsidP="001031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1794E9" w14:textId="183B2234" w:rsidR="003169EA" w:rsidRPr="0005065E" w:rsidRDefault="003169EA" w:rsidP="003169E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72965167"/>
      <w:r w:rsidRPr="0000439D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B336B8" w:rsidRPr="000043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04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065E">
        <w:rPr>
          <w:rFonts w:ascii="Times New Roman" w:hAnsi="Times New Roman" w:cs="Times New Roman"/>
          <w:bCs/>
          <w:sz w:val="24"/>
          <w:szCs w:val="24"/>
        </w:rPr>
        <w:t>Confirmation of Arabidopsis materials carrying tagged-ribosomes for TRAP-</w:t>
      </w:r>
      <w:proofErr w:type="spellStart"/>
      <w:r w:rsidRPr="0005065E">
        <w:rPr>
          <w:rFonts w:ascii="Times New Roman" w:hAnsi="Times New Roman" w:cs="Times New Roman"/>
          <w:bCs/>
          <w:sz w:val="24"/>
          <w:szCs w:val="24"/>
        </w:rPr>
        <w:t>seq</w:t>
      </w:r>
      <w:bookmarkEnd w:id="1"/>
      <w:proofErr w:type="spellEnd"/>
    </w:p>
    <w:p w14:paraId="0DB893E0" w14:textId="2D767168" w:rsidR="003169EA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 w:rsidRPr="007835E7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815E7D">
        <w:rPr>
          <w:rFonts w:ascii="Times New Roman" w:hAnsi="Times New Roman" w:cs="Times New Roman"/>
          <w:sz w:val="24"/>
          <w:szCs w:val="24"/>
        </w:rPr>
        <w:t xml:space="preserve"> Western blot of </w:t>
      </w:r>
      <w:r w:rsidRPr="00815E7D">
        <w:rPr>
          <w:rFonts w:ascii="Times New Roman" w:hAnsi="Times New Roman" w:cs="Times New Roman"/>
          <w:i/>
          <w:iCs/>
          <w:sz w:val="24"/>
          <w:szCs w:val="24"/>
        </w:rPr>
        <w:t>35s</w:t>
      </w:r>
      <w:proofErr w:type="gramStart"/>
      <w:r w:rsidRPr="00815E7D">
        <w:rPr>
          <w:rFonts w:ascii="Times New Roman" w:hAnsi="Times New Roman" w:cs="Times New Roman"/>
          <w:sz w:val="24"/>
          <w:szCs w:val="24"/>
        </w:rPr>
        <w:t>:</w:t>
      </w:r>
      <w:r w:rsidRPr="00815E7D">
        <w:rPr>
          <w:rFonts w:ascii="Times New Roman" w:hAnsi="Times New Roman" w:cs="Times New Roman"/>
          <w:i/>
          <w:iCs/>
          <w:sz w:val="24"/>
          <w:szCs w:val="24"/>
        </w:rPr>
        <w:t>HF</w:t>
      </w:r>
      <w:proofErr w:type="gramEnd"/>
      <w:r w:rsidRPr="00815E7D">
        <w:rPr>
          <w:rFonts w:ascii="Times New Roman" w:hAnsi="Times New Roman" w:cs="Times New Roman"/>
          <w:i/>
          <w:iCs/>
          <w:sz w:val="24"/>
          <w:szCs w:val="24"/>
        </w:rPr>
        <w:t>-RPL18</w:t>
      </w:r>
      <w:r w:rsidRPr="00815E7D">
        <w:rPr>
          <w:rFonts w:ascii="Times New Roman" w:hAnsi="Times New Roman" w:cs="Times New Roman"/>
          <w:sz w:val="24"/>
          <w:szCs w:val="24"/>
        </w:rPr>
        <w:t xml:space="preserve"> transgenic lines. </w:t>
      </w:r>
      <w:r>
        <w:rPr>
          <w:rFonts w:ascii="Times New Roman" w:hAnsi="Times New Roman" w:cs="Times New Roman"/>
          <w:sz w:val="24"/>
          <w:szCs w:val="24"/>
        </w:rPr>
        <w:t xml:space="preserve">Lanes </w:t>
      </w:r>
      <w:r w:rsidRPr="00815E7D">
        <w:rPr>
          <w:rFonts w:ascii="Times New Roman" w:hAnsi="Times New Roman" w:cs="Times New Roman"/>
          <w:sz w:val="24"/>
          <w:szCs w:val="24"/>
        </w:rPr>
        <w:t xml:space="preserve">1 and 2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815E7D">
        <w:rPr>
          <w:rFonts w:ascii="Times New Roman" w:hAnsi="Times New Roman" w:cs="Times New Roman"/>
          <w:sz w:val="24"/>
          <w:szCs w:val="24"/>
        </w:rPr>
        <w:t xml:space="preserve"> leaf samples from </w:t>
      </w:r>
      <w:r w:rsidRPr="006F3EA6">
        <w:rPr>
          <w:rFonts w:ascii="Times New Roman" w:hAnsi="Times New Roman" w:cs="Times New Roman"/>
          <w:i/>
          <w:iCs/>
          <w:sz w:val="24"/>
          <w:szCs w:val="24"/>
        </w:rPr>
        <w:t>35s</w:t>
      </w:r>
      <w:r w:rsidRPr="002E591A">
        <w:rPr>
          <w:rFonts w:ascii="Times New Roman" w:hAnsi="Times New Roman" w:cs="Times New Roman"/>
          <w:sz w:val="24"/>
          <w:szCs w:val="24"/>
        </w:rPr>
        <w:t xml:space="preserve">: </w:t>
      </w:r>
      <w:r w:rsidRPr="006F3EA6">
        <w:rPr>
          <w:rFonts w:ascii="Times New Roman" w:hAnsi="Times New Roman" w:cs="Times New Roman"/>
          <w:i/>
          <w:iCs/>
          <w:sz w:val="24"/>
          <w:szCs w:val="24"/>
        </w:rPr>
        <w:t>HF-RPL18</w:t>
      </w:r>
      <w:r w:rsidRPr="00815E7D">
        <w:rPr>
          <w:rFonts w:ascii="Times New Roman" w:hAnsi="Times New Roman" w:cs="Times New Roman"/>
          <w:sz w:val="24"/>
          <w:szCs w:val="24"/>
        </w:rPr>
        <w:t xml:space="preserve"> transgenic lines and</w:t>
      </w:r>
      <w:r>
        <w:rPr>
          <w:rFonts w:ascii="Times New Roman" w:hAnsi="Times New Roman" w:cs="Times New Roman"/>
          <w:sz w:val="24"/>
          <w:szCs w:val="24"/>
        </w:rPr>
        <w:t xml:space="preserve"> lane</w:t>
      </w:r>
      <w:r w:rsidRPr="00815E7D">
        <w:rPr>
          <w:rFonts w:ascii="Times New Roman" w:hAnsi="Times New Roman" w:cs="Times New Roman"/>
          <w:sz w:val="24"/>
          <w:szCs w:val="24"/>
        </w:rPr>
        <w:t xml:space="preserve"> 3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815E7D">
        <w:rPr>
          <w:rFonts w:ascii="Times New Roman" w:hAnsi="Times New Roman" w:cs="Times New Roman"/>
          <w:sz w:val="24"/>
          <w:szCs w:val="24"/>
        </w:rPr>
        <w:t xml:space="preserve"> the leaf sample from </w:t>
      </w:r>
      <w:r>
        <w:rPr>
          <w:rFonts w:ascii="Times New Roman" w:hAnsi="Times New Roman" w:cs="Times New Roman"/>
          <w:sz w:val="24"/>
          <w:szCs w:val="24"/>
        </w:rPr>
        <w:t>Col-0</w:t>
      </w:r>
      <w:r w:rsidRPr="00815E7D">
        <w:rPr>
          <w:rFonts w:ascii="Times New Roman" w:hAnsi="Times New Roman" w:cs="Times New Roman"/>
          <w:sz w:val="24"/>
          <w:szCs w:val="24"/>
        </w:rPr>
        <w:t xml:space="preserve"> (negative control). </w:t>
      </w:r>
      <w:r>
        <w:rPr>
          <w:rFonts w:ascii="Times New Roman" w:hAnsi="Times New Roman" w:cs="Times New Roman"/>
          <w:sz w:val="24"/>
          <w:szCs w:val="24"/>
        </w:rPr>
        <w:t xml:space="preserve">A clear band was observed around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kDa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expected in transgenic lines but not in Col-0. </w:t>
      </w:r>
      <w:r w:rsidRPr="007835E7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815E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After treatment for </w:t>
      </w:r>
      <w:r w:rsidRPr="00815E7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5E7D">
        <w:rPr>
          <w:rFonts w:ascii="Times New Roman" w:hAnsi="Times New Roman" w:cs="Times New Roman"/>
          <w:sz w:val="24"/>
          <w:szCs w:val="24"/>
        </w:rPr>
        <w:t xml:space="preserve">h </w:t>
      </w:r>
      <w:r>
        <w:rPr>
          <w:rFonts w:ascii="Times New Roman" w:hAnsi="Times New Roman" w:cs="Times New Roman"/>
          <w:sz w:val="24"/>
          <w:szCs w:val="24"/>
        </w:rPr>
        <w:t>under</w:t>
      </w:r>
      <w:r w:rsidRPr="00815E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control (Ctrl) and Mg</w:t>
      </w:r>
      <w:r w:rsidR="00B33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Deficient (</w:t>
      </w:r>
      <w:proofErr w:type="spellStart"/>
      <w:r>
        <w:rPr>
          <w:rFonts w:ascii="Times New Roman" w:hAnsi="Times New Roman" w:cs="Times New Roman"/>
          <w:sz w:val="24"/>
          <w:szCs w:val="24"/>
        </w:rPr>
        <w:t>MgD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conditions, plants </w:t>
      </w:r>
      <w:r w:rsidRPr="00815E7D">
        <w:rPr>
          <w:rFonts w:ascii="Times New Roman" w:hAnsi="Times New Roman" w:cs="Times New Roman"/>
          <w:sz w:val="24"/>
          <w:szCs w:val="24"/>
        </w:rPr>
        <w:t>were harvested for mRNA-</w:t>
      </w:r>
      <w:proofErr w:type="spellStart"/>
      <w:r w:rsidRPr="00815E7D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815E7D">
        <w:rPr>
          <w:rFonts w:ascii="Times New Roman" w:hAnsi="Times New Roman" w:cs="Times New Roman"/>
          <w:sz w:val="24"/>
          <w:szCs w:val="24"/>
        </w:rPr>
        <w:t xml:space="preserve"> and TRAP-seq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15E7D" w:rsidDel="00DE03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Plants grown under 10-h L/14-h D condition</w:t>
      </w:r>
      <w:r w:rsidRPr="00815E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0DBB22" w14:textId="54FCDBD4" w:rsidR="003169EA" w:rsidRDefault="00103192" w:rsidP="003169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38A4264" wp14:editId="25EF92DE">
            <wp:extent cx="4495800" cy="2311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 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1017D" w14:textId="366A8623" w:rsidR="003169EA" w:rsidRPr="0000439D" w:rsidRDefault="003169EA" w:rsidP="003169EA">
      <w:pPr>
        <w:rPr>
          <w:rFonts w:ascii="Times New Roman" w:hAnsi="Times New Roman" w:cs="Times New Roman"/>
          <w:b/>
          <w:sz w:val="24"/>
          <w:szCs w:val="24"/>
        </w:rPr>
      </w:pPr>
      <w:bookmarkStart w:id="2" w:name="_Hlk72965178"/>
      <w:r w:rsidRPr="0000439D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Pr="0005065E">
        <w:rPr>
          <w:rFonts w:ascii="Times New Roman" w:hAnsi="Times New Roman" w:cs="Times New Roman"/>
          <w:sz w:val="24"/>
          <w:szCs w:val="24"/>
        </w:rPr>
        <w:t xml:space="preserve"> Quality control analysis of RNA </w:t>
      </w:r>
      <w:r w:rsidR="0005065E">
        <w:rPr>
          <w:rFonts w:ascii="Times New Roman" w:hAnsi="Times New Roman" w:cs="Times New Roman"/>
          <w:sz w:val="24"/>
          <w:szCs w:val="24"/>
        </w:rPr>
        <w:t>samples prepared for sequencing</w:t>
      </w:r>
    </w:p>
    <w:bookmarkEnd w:id="2"/>
    <w:p w14:paraId="7732CEE1" w14:textId="77777777" w:rsidR="003169EA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Analysis of </w:t>
      </w:r>
      <w:r w:rsidRPr="004A4DD7">
        <w:rPr>
          <w:rFonts w:ascii="Times New Roman" w:hAnsi="Times New Roman" w:cs="Times New Roman"/>
          <w:sz w:val="24"/>
          <w:szCs w:val="24"/>
        </w:rPr>
        <w:t xml:space="preserve">RNA </w:t>
      </w:r>
      <w:r>
        <w:rPr>
          <w:rFonts w:ascii="Times New Roman" w:hAnsi="Times New Roman" w:cs="Times New Roman"/>
          <w:sz w:val="24"/>
          <w:szCs w:val="24"/>
        </w:rPr>
        <w:t xml:space="preserve">quality </w:t>
      </w:r>
      <w:r w:rsidRPr="004A4DD7">
        <w:rPr>
          <w:rFonts w:ascii="Times New Roman" w:hAnsi="Times New Roman" w:cs="Times New Roman"/>
          <w:sz w:val="24"/>
          <w:szCs w:val="24"/>
        </w:rPr>
        <w:t xml:space="preserve">after </w:t>
      </w:r>
      <w:proofErr w:type="spellStart"/>
      <w:r>
        <w:rPr>
          <w:rFonts w:ascii="Times New Roman" w:hAnsi="Times New Roman" w:cs="Times New Roman"/>
          <w:sz w:val="24"/>
          <w:szCs w:val="24"/>
        </w:rPr>
        <w:t>immuno</w:t>
      </w:r>
      <w:proofErr w:type="spellEnd"/>
      <w:r>
        <w:rPr>
          <w:rFonts w:ascii="Times New Roman" w:hAnsi="Times New Roman" w:cs="Times New Roman"/>
          <w:sz w:val="24"/>
          <w:szCs w:val="24"/>
        </w:rPr>
        <w:t>-purification using a</w:t>
      </w:r>
      <w:r w:rsidRPr="004A4DD7">
        <w:rPr>
          <w:rFonts w:ascii="Times New Roman" w:hAnsi="Times New Roman" w:cs="Times New Roman"/>
          <w:sz w:val="24"/>
          <w:szCs w:val="24"/>
        </w:rPr>
        <w:t xml:space="preserve">nti-FLAG magnetic beads by Agilent 2100 </w:t>
      </w:r>
      <w:proofErr w:type="spellStart"/>
      <w:r w:rsidRPr="004A4DD7">
        <w:rPr>
          <w:rFonts w:ascii="Times New Roman" w:hAnsi="Times New Roman" w:cs="Times New Roman"/>
          <w:sz w:val="24"/>
          <w:szCs w:val="24"/>
        </w:rPr>
        <w:t>bioanalyzer</w:t>
      </w:r>
      <w:proofErr w:type="spellEnd"/>
      <w:r w:rsidRPr="004A4DD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A4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5456CA">
        <w:rPr>
          <w:rFonts w:ascii="Times New Roman" w:hAnsi="Times New Roman" w:cs="Times New Roman"/>
          <w:sz w:val="24"/>
          <w:szCs w:val="24"/>
        </w:rPr>
        <w:t>RNA integrity number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A4DD7">
        <w:rPr>
          <w:rFonts w:ascii="Times New Roman" w:hAnsi="Times New Roman" w:cs="Times New Roman"/>
          <w:sz w:val="24"/>
          <w:szCs w:val="24"/>
        </w:rPr>
        <w:t>RIN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A4D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the TRAP-</w:t>
      </w:r>
      <w:proofErr w:type="spellStart"/>
      <w:r>
        <w:rPr>
          <w:rFonts w:ascii="Times New Roman" w:hAnsi="Times New Roman" w:cs="Times New Roman"/>
          <w:sz w:val="24"/>
          <w:szCs w:val="24"/>
        </w:rPr>
        <w:t>seq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samples ranged </w:t>
      </w:r>
      <w:r w:rsidRPr="004A4DD7">
        <w:rPr>
          <w:rFonts w:ascii="Times New Roman" w:hAnsi="Times New Roman" w:cs="Times New Roman"/>
          <w:sz w:val="24"/>
          <w:szCs w:val="24"/>
        </w:rPr>
        <w:t>from 8.3-10.</w:t>
      </w:r>
      <w:r>
        <w:rPr>
          <w:rFonts w:ascii="Times New Roman" w:hAnsi="Times New Roman" w:cs="Times New Roman"/>
          <w:sz w:val="24"/>
          <w:szCs w:val="24"/>
        </w:rPr>
        <w:t xml:space="preserve"> Ctrl, control; </w:t>
      </w:r>
      <w:proofErr w:type="spellStart"/>
      <w:r>
        <w:rPr>
          <w:rFonts w:ascii="Times New Roman" w:hAnsi="Times New Roman" w:cs="Times New Roman"/>
          <w:sz w:val="24"/>
          <w:szCs w:val="24"/>
        </w:rPr>
        <w:t>MgD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Mg deficiency; S, shoot (left); R, root (right). </w:t>
      </w:r>
    </w:p>
    <w:p w14:paraId="73378FF6" w14:textId="77777777" w:rsidR="003169EA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9AC4E2" w14:textId="7D2EA879" w:rsidR="003169EA" w:rsidRDefault="00103192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20223CB" wp14:editId="26E3831B">
            <wp:extent cx="5778500" cy="5702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3_PCA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570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FD6F7" w14:textId="24153FA7" w:rsidR="003169EA" w:rsidRPr="0005065E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72965186"/>
      <w:r w:rsidRPr="0000439D"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 w:rsidRPr="0005065E">
        <w:rPr>
          <w:rFonts w:ascii="Times New Roman" w:hAnsi="Times New Roman" w:cs="Times New Roman"/>
          <w:sz w:val="24"/>
          <w:szCs w:val="24"/>
        </w:rPr>
        <w:t xml:space="preserve">Differential regulation in the </w:t>
      </w:r>
      <w:proofErr w:type="spellStart"/>
      <w:r w:rsidRPr="0005065E">
        <w:rPr>
          <w:rFonts w:ascii="Times New Roman" w:hAnsi="Times New Roman" w:cs="Times New Roman"/>
          <w:sz w:val="24"/>
          <w:szCs w:val="24"/>
        </w:rPr>
        <w:t>transcriptome</w:t>
      </w:r>
      <w:proofErr w:type="spellEnd"/>
      <w:r w:rsidRPr="0005065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5065E">
        <w:rPr>
          <w:rFonts w:ascii="Times New Roman" w:hAnsi="Times New Roman" w:cs="Times New Roman"/>
          <w:sz w:val="24"/>
          <w:szCs w:val="24"/>
        </w:rPr>
        <w:t>translatome</w:t>
      </w:r>
      <w:proofErr w:type="spellEnd"/>
      <w:r w:rsidRPr="0005065E">
        <w:rPr>
          <w:rFonts w:ascii="Times New Roman" w:hAnsi="Times New Roman" w:cs="Times New Roman"/>
          <w:sz w:val="24"/>
          <w:szCs w:val="24"/>
        </w:rPr>
        <w:t xml:space="preserve"> in </w:t>
      </w:r>
      <w:r w:rsidRPr="0005065E">
        <w:rPr>
          <w:rFonts w:ascii="Times New Roman" w:hAnsi="Times New Roman" w:cs="Times New Roman"/>
          <w:i/>
          <w:sz w:val="24"/>
          <w:szCs w:val="24"/>
        </w:rPr>
        <w:t>Arabidopsis</w:t>
      </w:r>
      <w:r w:rsidRPr="0005065E">
        <w:rPr>
          <w:rFonts w:ascii="Times New Roman" w:hAnsi="Times New Roman" w:cs="Times New Roman"/>
          <w:sz w:val="24"/>
          <w:szCs w:val="24"/>
        </w:rPr>
        <w:t xml:space="preserve"> shoots and roots under normal and Mg</w:t>
      </w:r>
      <w:r w:rsidR="005873C7" w:rsidRPr="0005065E">
        <w:rPr>
          <w:rFonts w:ascii="Times New Roman" w:hAnsi="Times New Roman" w:cs="Times New Roman"/>
          <w:sz w:val="24"/>
          <w:szCs w:val="24"/>
        </w:rPr>
        <w:t xml:space="preserve"> deficiency</w:t>
      </w:r>
      <w:r w:rsidR="0005065E">
        <w:rPr>
          <w:rFonts w:ascii="Times New Roman" w:hAnsi="Times New Roman" w:cs="Times New Roman"/>
          <w:sz w:val="24"/>
          <w:szCs w:val="24"/>
        </w:rPr>
        <w:t xml:space="preserve"> conditions</w:t>
      </w:r>
    </w:p>
    <w:bookmarkEnd w:id="3"/>
    <w:p w14:paraId="7D929F39" w14:textId="4180E121" w:rsidR="00A21295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 w:rsidRPr="007835E7"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2E1C">
        <w:rPr>
          <w:rFonts w:ascii="Times New Roman" w:hAnsi="Times New Roman" w:cs="Times New Roman"/>
          <w:sz w:val="24"/>
          <w:szCs w:val="24"/>
        </w:rPr>
        <w:t>Principal component analysis</w:t>
      </w:r>
      <w:r>
        <w:rPr>
          <w:rFonts w:ascii="Times New Roman" w:hAnsi="Times New Roman" w:cs="Times New Roman"/>
          <w:sz w:val="24"/>
          <w:szCs w:val="24"/>
        </w:rPr>
        <w:t xml:space="preserve"> (PCA) analysis was conducted using the normalized counts. Circle sharp: samples in </w:t>
      </w:r>
      <w:r w:rsidR="005873C7">
        <w:rPr>
          <w:rFonts w:ascii="Times New Roman" w:hAnsi="Times New Roman" w:cs="Times New Roman"/>
          <w:sz w:val="24"/>
          <w:szCs w:val="24"/>
        </w:rPr>
        <w:t>control</w:t>
      </w:r>
      <w:r>
        <w:rPr>
          <w:rFonts w:ascii="Times New Roman" w:hAnsi="Times New Roman" w:cs="Times New Roman"/>
          <w:sz w:val="24"/>
          <w:szCs w:val="24"/>
        </w:rPr>
        <w:t xml:space="preserve"> condition; triangle shape: samples in Mg</w:t>
      </w:r>
      <w:r w:rsidR="005873C7">
        <w:rPr>
          <w:rFonts w:ascii="Times New Roman" w:hAnsi="Times New Roman" w:cs="Times New Roman"/>
          <w:sz w:val="24"/>
          <w:szCs w:val="24"/>
        </w:rPr>
        <w:t xml:space="preserve"> deficiency</w:t>
      </w:r>
      <w:r>
        <w:rPr>
          <w:rFonts w:ascii="Times New Roman" w:hAnsi="Times New Roman" w:cs="Times New Roman"/>
          <w:sz w:val="24"/>
          <w:szCs w:val="24"/>
        </w:rPr>
        <w:t xml:space="preserve"> condition. </w:t>
      </w:r>
      <w:r w:rsidRPr="007835E7"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5E7"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Many </w:t>
      </w:r>
      <w:r w:rsidRPr="004949D8">
        <w:rPr>
          <w:rFonts w:ascii="Times New Roman" w:hAnsi="Times New Roman" w:cs="Times New Roman"/>
          <w:sz w:val="24"/>
          <w:szCs w:val="24"/>
        </w:rPr>
        <w:t xml:space="preserve">genes were differentially </w:t>
      </w:r>
      <w:r>
        <w:rPr>
          <w:rFonts w:ascii="Times New Roman" w:hAnsi="Times New Roman" w:cs="Times New Roman"/>
          <w:sz w:val="24"/>
          <w:szCs w:val="24"/>
        </w:rPr>
        <w:t>regulated</w:t>
      </w:r>
      <w:r w:rsidRPr="00494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the</w:t>
      </w:r>
      <w:r w:rsidRPr="00494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translational level (</w:t>
      </w:r>
      <w:r w:rsidRPr="004949D8">
        <w:rPr>
          <w:rFonts w:ascii="Times New Roman" w:hAnsi="Times New Roman" w:cs="Times New Roman"/>
          <w:sz w:val="24"/>
          <w:szCs w:val="24"/>
        </w:rPr>
        <w:t>TRAP-</w:t>
      </w:r>
      <w:proofErr w:type="spellStart"/>
      <w:r w:rsidRPr="004949D8">
        <w:rPr>
          <w:rFonts w:ascii="Times New Roman" w:hAnsi="Times New Roman" w:cs="Times New Roman"/>
          <w:sz w:val="24"/>
          <w:szCs w:val="24"/>
        </w:rPr>
        <w:t>seq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4949D8">
        <w:rPr>
          <w:rFonts w:ascii="Times New Roman" w:hAnsi="Times New Roman" w:cs="Times New Roman"/>
          <w:sz w:val="24"/>
          <w:szCs w:val="24"/>
        </w:rPr>
        <w:t xml:space="preserve"> compared with </w:t>
      </w:r>
      <w:r>
        <w:rPr>
          <w:rFonts w:ascii="Times New Roman" w:hAnsi="Times New Roman" w:cs="Times New Roman"/>
          <w:sz w:val="24"/>
          <w:szCs w:val="24"/>
        </w:rPr>
        <w:t>the transcriptional level (</w:t>
      </w:r>
      <w:r w:rsidRPr="004949D8">
        <w:rPr>
          <w:rFonts w:ascii="Times New Roman" w:hAnsi="Times New Roman" w:cs="Times New Roman"/>
          <w:sz w:val="24"/>
          <w:szCs w:val="24"/>
        </w:rPr>
        <w:t>RNA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949D8">
        <w:rPr>
          <w:rFonts w:ascii="Times New Roman" w:hAnsi="Times New Roman" w:cs="Times New Roman"/>
          <w:sz w:val="24"/>
          <w:szCs w:val="24"/>
        </w:rPr>
        <w:t>seq</w:t>
      </w:r>
      <w:proofErr w:type="spellEnd"/>
      <w:r>
        <w:rPr>
          <w:rFonts w:ascii="Times New Roman" w:hAnsi="Times New Roman" w:cs="Times New Roman"/>
          <w:sz w:val="24"/>
          <w:szCs w:val="24"/>
        </w:rPr>
        <w:t>) under normal conditions. FC, fold change; R, root; Total, total RNA-</w:t>
      </w:r>
      <w:proofErr w:type="spellStart"/>
      <w:r>
        <w:rPr>
          <w:rFonts w:ascii="Times New Roman" w:hAnsi="Times New Roman" w:cs="Times New Roman"/>
          <w:sz w:val="24"/>
          <w:szCs w:val="24"/>
        </w:rPr>
        <w:t>seq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sample; TRAP, TRAP-</w:t>
      </w:r>
      <w:proofErr w:type="spellStart"/>
      <w:r>
        <w:rPr>
          <w:rFonts w:ascii="Times New Roman" w:hAnsi="Times New Roman" w:cs="Times New Roman"/>
          <w:sz w:val="24"/>
          <w:szCs w:val="24"/>
        </w:rPr>
        <w:t>seq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sample; S, shoot; Ctrl, control; </w:t>
      </w:r>
      <w:proofErr w:type="spellStart"/>
      <w:r>
        <w:rPr>
          <w:rFonts w:ascii="Times New Roman" w:hAnsi="Times New Roman" w:cs="Times New Roman"/>
          <w:sz w:val="24"/>
          <w:szCs w:val="24"/>
        </w:rPr>
        <w:t>MgD</w:t>
      </w:r>
      <w:proofErr w:type="spellEnd"/>
      <w:r>
        <w:rPr>
          <w:rFonts w:ascii="Times New Roman" w:hAnsi="Times New Roman" w:cs="Times New Roman"/>
          <w:sz w:val="24"/>
          <w:szCs w:val="24"/>
        </w:rPr>
        <w:t>, Mg deficiency</w:t>
      </w:r>
      <w:r w:rsidR="00A21295">
        <w:rPr>
          <w:rFonts w:ascii="Times New Roman" w:hAnsi="Times New Roman" w:cs="Times New Roman" w:hint="eastAsia"/>
          <w:sz w:val="24"/>
          <w:szCs w:val="24"/>
        </w:rPr>
        <w:t>.</w:t>
      </w:r>
      <w:r w:rsidR="00A21295">
        <w:rPr>
          <w:rFonts w:ascii="Times New Roman" w:hAnsi="Times New Roman" w:cs="Times New Roman"/>
          <w:sz w:val="24"/>
          <w:szCs w:val="24"/>
        </w:rPr>
        <w:br w:type="page"/>
      </w:r>
    </w:p>
    <w:p w14:paraId="084993D8" w14:textId="02AD388C" w:rsidR="00A21295" w:rsidRDefault="00103192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A5F0536" wp14:editId="5427E70A">
            <wp:extent cx="5588000" cy="36449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S4_genotyping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5111B" w14:textId="38AD354A" w:rsidR="00A21295" w:rsidRPr="0005065E" w:rsidRDefault="00A21295" w:rsidP="00A21295">
      <w:pPr>
        <w:rPr>
          <w:rFonts w:ascii="Times New Roman" w:hAnsi="Times New Roman" w:cs="Times New Roman"/>
          <w:sz w:val="24"/>
          <w:szCs w:val="24"/>
        </w:rPr>
      </w:pPr>
      <w:r w:rsidRPr="0000439D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0439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5065E">
        <w:rPr>
          <w:rFonts w:ascii="Times New Roman" w:hAnsi="Times New Roman" w:cs="Times New Roman"/>
          <w:sz w:val="24"/>
          <w:szCs w:val="24"/>
        </w:rPr>
        <w:t>Genotyping result</w:t>
      </w:r>
      <w:r w:rsidRPr="00050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065E">
        <w:rPr>
          <w:rFonts w:ascii="Times New Roman" w:hAnsi="Times New Roman" w:cs="Times New Roman"/>
          <w:sz w:val="24"/>
          <w:szCs w:val="24"/>
        </w:rPr>
        <w:t>and RNA level detection</w:t>
      </w:r>
      <w:r w:rsidRPr="00050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5065E">
        <w:rPr>
          <w:rFonts w:ascii="Times New Roman" w:hAnsi="Times New Roman" w:cs="Times New Roman"/>
          <w:sz w:val="24"/>
          <w:szCs w:val="24"/>
        </w:rPr>
        <w:t>of the muta</w:t>
      </w:r>
      <w:r w:rsidR="0005065E" w:rsidRPr="0005065E">
        <w:rPr>
          <w:rFonts w:ascii="Times New Roman" w:hAnsi="Times New Roman" w:cs="Times New Roman"/>
          <w:sz w:val="24"/>
          <w:szCs w:val="24"/>
        </w:rPr>
        <w:t>nt materials used in this paper</w:t>
      </w:r>
    </w:p>
    <w:p w14:paraId="244E0071" w14:textId="351AA2D9" w:rsidR="00A21295" w:rsidRPr="00A21295" w:rsidRDefault="00A21295" w:rsidP="00A21295">
      <w:pPr>
        <w:jc w:val="both"/>
        <w:rPr>
          <w:rFonts w:ascii="Times New Roman" w:hAnsi="Times New Roman" w:cs="Times New Roman"/>
          <w:sz w:val="24"/>
          <w:szCs w:val="24"/>
        </w:rPr>
      </w:pPr>
      <w:r w:rsidRPr="00A21295"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Genotyping result and </w:t>
      </w:r>
      <w:r w:rsidRPr="00A21295"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RNA level detection of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hy5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cax1a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cax1b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cax3b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cax3c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ubq11a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21295">
        <w:rPr>
          <w:rFonts w:ascii="Times New Roman" w:hAnsi="Times New Roman" w:cs="Times New Roman"/>
          <w:i/>
          <w:iCs/>
          <w:sz w:val="24"/>
          <w:szCs w:val="24"/>
        </w:rPr>
        <w:t>ubq11b</w:t>
      </w:r>
      <w:r>
        <w:rPr>
          <w:rFonts w:ascii="Times New Roman" w:hAnsi="Times New Roman" w:cs="Times New Roman"/>
          <w:sz w:val="24"/>
          <w:szCs w:val="24"/>
        </w:rPr>
        <w:t xml:space="preserve">. Relative expression level was </w:t>
      </w:r>
      <w:r w:rsidRPr="00914A83">
        <w:rPr>
          <w:rFonts w:ascii="Times New Roman" w:hAnsi="Times New Roman" w:cs="Times New Roman"/>
          <w:sz w:val="24"/>
          <w:szCs w:val="24"/>
        </w:rPr>
        <w:t>normalized to the expression of</w:t>
      </w:r>
      <w:r>
        <w:rPr>
          <w:rFonts w:ascii="Times New Roman" w:hAnsi="Times New Roman" w:cs="Times New Roman"/>
          <w:sz w:val="24"/>
          <w:szCs w:val="24"/>
        </w:rPr>
        <w:t xml:space="preserve"> the housekeeping gene </w:t>
      </w:r>
      <w:r w:rsidRPr="00636AD8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</w:rPr>
        <w:t>CTIN</w:t>
      </w:r>
      <w:r w:rsidRPr="00636AD8">
        <w:rPr>
          <w:rFonts w:ascii="Times New Roman" w:hAnsi="Times New Roman" w:cs="Times New Roman"/>
          <w:i/>
          <w:i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9163F">
        <w:rPr>
          <w:rFonts w:ascii="Times New Roman" w:hAnsi="Times New Roman" w:cs="Times New Roman"/>
          <w:sz w:val="24"/>
          <w:szCs w:val="24"/>
        </w:rPr>
        <w:t>AT1G49240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3916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biological replications were conducted.</w:t>
      </w:r>
      <w:r w:rsidDel="00FA08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Ctrl, control; </w:t>
      </w:r>
      <w:proofErr w:type="spellStart"/>
      <w:r>
        <w:rPr>
          <w:rFonts w:ascii="Times New Roman" w:hAnsi="Times New Roman" w:cs="Times New Roman"/>
          <w:sz w:val="24"/>
          <w:szCs w:val="24"/>
        </w:rPr>
        <w:t>MgD</w:t>
      </w:r>
      <w:proofErr w:type="spellEnd"/>
      <w:r>
        <w:rPr>
          <w:rFonts w:ascii="Times New Roman" w:hAnsi="Times New Roman" w:cs="Times New Roman"/>
          <w:sz w:val="24"/>
          <w:szCs w:val="24"/>
        </w:rPr>
        <w:t>, Mg deficiency.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A94F16">
        <w:rPr>
          <w:rFonts w:ascii="Times New Roman" w:hAnsi="Times New Roman" w:cs="Times New Roman"/>
          <w:sz w:val="24"/>
          <w:szCs w:val="24"/>
        </w:rPr>
        <w:t>tatistical analyses were performed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72">
        <w:rPr>
          <w:rFonts w:ascii="Times New Roman" w:hAnsi="Times New Roman" w:cs="Times New Roman"/>
          <w:sz w:val="24"/>
          <w:szCs w:val="24"/>
        </w:rPr>
        <w:t>One-Way ANOVA followed by multiple comparisons using Fisher’s LSD method (</w:t>
      </w:r>
      <w:r w:rsidRPr="00603D7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03D72">
        <w:rPr>
          <w:rFonts w:ascii="Times New Roman" w:hAnsi="Times New Roman" w:cs="Times New Roman"/>
          <w:sz w:val="24"/>
          <w:szCs w:val="24"/>
        </w:rPr>
        <w:t>value &lt; 0.05)</w:t>
      </w:r>
      <w:r>
        <w:rPr>
          <w:rFonts w:ascii="Times New Roman" w:hAnsi="Times New Roman" w:cs="Times New Roman"/>
          <w:sz w:val="24"/>
          <w:szCs w:val="24"/>
        </w:rPr>
        <w:t xml:space="preserve">. Primers are shown in Table S5. </w:t>
      </w:r>
    </w:p>
    <w:p w14:paraId="0140E8B7" w14:textId="3B566CA4" w:rsidR="003169EA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2C669C" w14:textId="7821ED82" w:rsidR="003169EA" w:rsidRDefault="00103192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8A189F0" wp14:editId="3CDA446B">
            <wp:extent cx="5638800" cy="49403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S5_hy5 seedling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46147" w14:textId="64F2B1DB" w:rsidR="00B336B8" w:rsidRPr="0000439D" w:rsidRDefault="003169EA" w:rsidP="003169EA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_Hlk72965200"/>
      <w:r w:rsidRPr="0000439D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2129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835E7" w:rsidRPr="000043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04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065E">
        <w:rPr>
          <w:rFonts w:ascii="Times New Roman" w:hAnsi="Times New Roman" w:cs="Times New Roman"/>
          <w:sz w:val="24"/>
          <w:szCs w:val="24"/>
        </w:rPr>
        <w:t xml:space="preserve">Phenotype and chlorophyll content of </w:t>
      </w:r>
      <w:r w:rsidRPr="0005065E">
        <w:rPr>
          <w:rFonts w:ascii="Times New Roman" w:hAnsi="Times New Roman" w:cs="Times New Roman"/>
          <w:i/>
          <w:sz w:val="24"/>
          <w:szCs w:val="24"/>
        </w:rPr>
        <w:t xml:space="preserve">hy5 </w:t>
      </w:r>
      <w:r w:rsidRPr="0005065E">
        <w:rPr>
          <w:rFonts w:ascii="Times New Roman" w:hAnsi="Times New Roman" w:cs="Times New Roman"/>
          <w:sz w:val="24"/>
          <w:szCs w:val="24"/>
        </w:rPr>
        <w:t xml:space="preserve">mutants after </w:t>
      </w:r>
      <w:r w:rsidR="005873C7" w:rsidRPr="0005065E">
        <w:rPr>
          <w:rFonts w:ascii="Times New Roman" w:hAnsi="Times New Roman" w:cs="Times New Roman"/>
          <w:sz w:val="24"/>
          <w:szCs w:val="24"/>
        </w:rPr>
        <w:t>Mg deficiency</w:t>
      </w:r>
      <w:r w:rsidRPr="0005065E">
        <w:rPr>
          <w:rFonts w:ascii="Times New Roman" w:hAnsi="Times New Roman" w:cs="Times New Roman"/>
          <w:sz w:val="24"/>
          <w:szCs w:val="24"/>
        </w:rPr>
        <w:t xml:space="preserve"> treatment at seedling stage  </w:t>
      </w:r>
      <w:bookmarkEnd w:id="4"/>
    </w:p>
    <w:p w14:paraId="53F923E5" w14:textId="5B6EC6FB" w:rsidR="001F3996" w:rsidRDefault="003169EA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 w:rsidRPr="007835E7"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Two lines of </w:t>
      </w:r>
      <w:r>
        <w:rPr>
          <w:rFonts w:ascii="Times New Roman" w:hAnsi="Times New Roman" w:cs="Times New Roman"/>
          <w:i/>
          <w:sz w:val="24"/>
          <w:szCs w:val="24"/>
        </w:rPr>
        <w:t>hy5</w:t>
      </w:r>
      <w:r>
        <w:rPr>
          <w:rFonts w:ascii="Times New Roman" w:hAnsi="Times New Roman" w:cs="Times New Roman"/>
          <w:sz w:val="24"/>
          <w:szCs w:val="24"/>
        </w:rPr>
        <w:t xml:space="preserve"> mutants showed an earlier </w:t>
      </w:r>
      <w:proofErr w:type="spellStart"/>
      <w:r>
        <w:rPr>
          <w:rFonts w:ascii="Times New Roman" w:hAnsi="Times New Roman" w:cs="Times New Roman"/>
          <w:sz w:val="24"/>
          <w:szCs w:val="24"/>
        </w:rPr>
        <w:t>chlorosis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phenotype.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Top-view pictures taken 7 days after </w:t>
      </w:r>
      <w:r w:rsidR="005873C7">
        <w:rPr>
          <w:rFonts w:ascii="Times New Roman" w:hAnsi="Times New Roman" w:cs="Times New Roman"/>
          <w:sz w:val="24"/>
          <w:szCs w:val="24"/>
        </w:rPr>
        <w:t>Mg deficiency</w:t>
      </w:r>
      <w:r>
        <w:rPr>
          <w:rFonts w:ascii="Times New Roman" w:hAnsi="Times New Roman" w:cs="Times New Roman"/>
          <w:sz w:val="24"/>
          <w:szCs w:val="24"/>
        </w:rPr>
        <w:t xml:space="preserve"> treatment.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5E7">
        <w:rPr>
          <w:rFonts w:ascii="Times New Roman" w:hAnsi="Times New Roman" w:cs="Times New Roman"/>
          <w:b/>
          <w:bCs/>
          <w:sz w:val="24"/>
          <w:szCs w:val="24"/>
        </w:rPr>
        <w:t>(B-G)</w:t>
      </w:r>
      <w:r>
        <w:rPr>
          <w:rFonts w:ascii="Times New Roman" w:hAnsi="Times New Roman" w:cs="Times New Roman"/>
          <w:sz w:val="24"/>
          <w:szCs w:val="24"/>
        </w:rPr>
        <w:t xml:space="preserve"> Chlorophyll content of </w:t>
      </w:r>
      <w:r>
        <w:rPr>
          <w:rFonts w:ascii="Times New Roman" w:hAnsi="Times New Roman" w:cs="Times New Roman"/>
          <w:i/>
          <w:sz w:val="24"/>
          <w:szCs w:val="24"/>
        </w:rPr>
        <w:t>hy5</w:t>
      </w:r>
      <w:r>
        <w:rPr>
          <w:rFonts w:ascii="Times New Roman" w:hAnsi="Times New Roman" w:cs="Times New Roman"/>
          <w:sz w:val="24"/>
          <w:szCs w:val="24"/>
        </w:rPr>
        <w:t xml:space="preserve"> mutants was measured and compared to wild type.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Ctrl, control; </w:t>
      </w:r>
      <w:proofErr w:type="spellStart"/>
      <w:r>
        <w:rPr>
          <w:rFonts w:ascii="Times New Roman" w:hAnsi="Times New Roman" w:cs="Times New Roman"/>
          <w:sz w:val="24"/>
          <w:szCs w:val="24"/>
        </w:rPr>
        <w:t>MgD</w:t>
      </w:r>
      <w:proofErr w:type="spellEnd"/>
      <w:r>
        <w:rPr>
          <w:rFonts w:ascii="Times New Roman" w:hAnsi="Times New Roman" w:cs="Times New Roman"/>
          <w:sz w:val="24"/>
          <w:szCs w:val="24"/>
        </w:rPr>
        <w:t>, M</w:t>
      </w:r>
      <w:r w:rsidR="005873C7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deficiency.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Bar is 1 cm. Four biological replicates were used for chlorophyll content measurement. </w:t>
      </w:r>
      <w:proofErr w:type="gramStart"/>
      <w:r w:rsidRPr="00A94F16">
        <w:rPr>
          <w:rFonts w:ascii="Times New Roman" w:hAnsi="Times New Roman" w:cs="Times New Roman"/>
          <w:sz w:val="24"/>
          <w:szCs w:val="24"/>
        </w:rPr>
        <w:t>statistical</w:t>
      </w:r>
      <w:proofErr w:type="gramEnd"/>
      <w:r w:rsidRPr="00A94F16">
        <w:rPr>
          <w:rFonts w:ascii="Times New Roman" w:hAnsi="Times New Roman" w:cs="Times New Roman"/>
          <w:sz w:val="24"/>
          <w:szCs w:val="24"/>
        </w:rPr>
        <w:t xml:space="preserve"> analyses were performed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72">
        <w:rPr>
          <w:rFonts w:ascii="Times New Roman" w:hAnsi="Times New Roman" w:cs="Times New Roman"/>
          <w:sz w:val="24"/>
          <w:szCs w:val="24"/>
        </w:rPr>
        <w:t>One-Way ANOVA followed by multiple comparisons using Fisher’s LSD method (</w:t>
      </w:r>
      <w:r w:rsidRPr="00603D7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03D72">
        <w:rPr>
          <w:rFonts w:ascii="Times New Roman" w:hAnsi="Times New Roman" w:cs="Times New Roman"/>
          <w:sz w:val="24"/>
          <w:szCs w:val="24"/>
        </w:rPr>
        <w:t>value &lt; 0.05)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F3996">
        <w:rPr>
          <w:rFonts w:ascii="Times New Roman" w:hAnsi="Times New Roman" w:cs="Times New Roman"/>
          <w:sz w:val="24"/>
          <w:szCs w:val="24"/>
        </w:rPr>
        <w:br w:type="page"/>
      </w:r>
    </w:p>
    <w:p w14:paraId="05B55009" w14:textId="7B93A2A7" w:rsidR="001F3996" w:rsidRDefault="00103192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9D3E091" wp14:editId="427EF746">
            <wp:extent cx="5905500" cy="4203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ure S6_hy5 network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1EAC2" w14:textId="1E7D47AF" w:rsidR="00B336B8" w:rsidRPr="0000439D" w:rsidRDefault="001F3996" w:rsidP="003169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439D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2129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835E7" w:rsidRPr="0000439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043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65E">
        <w:rPr>
          <w:rFonts w:ascii="Times New Roman" w:hAnsi="Times New Roman" w:cs="Times New Roman"/>
          <w:sz w:val="24"/>
          <w:szCs w:val="24"/>
        </w:rPr>
        <w:t xml:space="preserve">HY5 regulated genes network and the </w:t>
      </w:r>
      <w:r w:rsidR="00931CBA" w:rsidRPr="0005065E">
        <w:rPr>
          <w:rFonts w:ascii="Times New Roman" w:hAnsi="Times New Roman" w:cs="Times New Roman"/>
          <w:sz w:val="24"/>
          <w:szCs w:val="24"/>
        </w:rPr>
        <w:t>expression response to Mg deficiency</w:t>
      </w:r>
    </w:p>
    <w:p w14:paraId="6C693601" w14:textId="217C36E0" w:rsidR="003169EA" w:rsidRDefault="001F3996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 w:rsidRPr="007835E7"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Genes regulated by </w:t>
      </w:r>
      <w:r w:rsidRPr="008643BC">
        <w:rPr>
          <w:rFonts w:ascii="Times New Roman" w:hAnsi="Times New Roman" w:cs="Times New Roman"/>
          <w:sz w:val="24"/>
          <w:szCs w:val="24"/>
        </w:rPr>
        <w:t>HY5 under Mg deficiency condition</w:t>
      </w:r>
      <w:r>
        <w:rPr>
          <w:rFonts w:ascii="Times New Roman" w:hAnsi="Times New Roman" w:cs="Times New Roman"/>
          <w:sz w:val="24"/>
          <w:szCs w:val="24"/>
        </w:rPr>
        <w:t xml:space="preserve"> (re-analyzed from Lee et al., 2007, </w:t>
      </w:r>
      <w:r w:rsidRPr="003143CB">
        <w:rPr>
          <w:rFonts w:ascii="Times New Roman" w:hAnsi="Times New Roman" w:cs="Times New Roman"/>
          <w:sz w:val="24"/>
          <w:szCs w:val="24"/>
        </w:rPr>
        <w:t>Toledo-Ortiz et al., 2014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00DA">
        <w:rPr>
          <w:rFonts w:ascii="Times New Roman" w:hAnsi="Times New Roman" w:cs="Times New Roman"/>
          <w:sz w:val="24"/>
          <w:szCs w:val="24"/>
        </w:rPr>
        <w:t>Burko</w:t>
      </w:r>
      <w:proofErr w:type="spellEnd"/>
      <w:r w:rsidRPr="001300DA">
        <w:rPr>
          <w:rFonts w:ascii="Times New Roman" w:hAnsi="Times New Roman" w:cs="Times New Roman"/>
          <w:sz w:val="24"/>
          <w:szCs w:val="24"/>
        </w:rPr>
        <w:t xml:space="preserve"> et al., 2020</w:t>
      </w:r>
      <w:r>
        <w:rPr>
          <w:rFonts w:ascii="Times New Roman" w:hAnsi="Times New Roman" w:cs="Times New Roman"/>
          <w:sz w:val="24"/>
          <w:szCs w:val="24"/>
        </w:rPr>
        <w:t>) (r</w:t>
      </w:r>
      <w:r w:rsidRPr="008643BC">
        <w:rPr>
          <w:rFonts w:ascii="Times New Roman" w:hAnsi="Times New Roman" w:cs="Times New Roman"/>
          <w:sz w:val="24"/>
          <w:szCs w:val="24"/>
        </w:rPr>
        <w:t>ed color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643BC">
        <w:rPr>
          <w:rFonts w:ascii="Times New Roman" w:hAnsi="Times New Roman" w:cs="Times New Roman"/>
          <w:sz w:val="24"/>
          <w:szCs w:val="24"/>
        </w:rPr>
        <w:t>up-regulated genes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8643BC">
        <w:rPr>
          <w:rFonts w:ascii="Times New Roman" w:hAnsi="Times New Roman" w:cs="Times New Roman"/>
          <w:sz w:val="24"/>
          <w:szCs w:val="24"/>
        </w:rPr>
        <w:t>blue color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643BC">
        <w:rPr>
          <w:rFonts w:ascii="Times New Roman" w:hAnsi="Times New Roman" w:cs="Times New Roman"/>
          <w:sz w:val="24"/>
          <w:szCs w:val="24"/>
        </w:rPr>
        <w:t>down-regulated genes</w:t>
      </w:r>
      <w:r>
        <w:rPr>
          <w:rFonts w:ascii="Times New Roman" w:hAnsi="Times New Roman" w:cs="Times New Roman"/>
          <w:sz w:val="24"/>
          <w:szCs w:val="24"/>
        </w:rPr>
        <w:t>; g</w:t>
      </w:r>
      <w:r w:rsidRPr="008643BC">
        <w:rPr>
          <w:rFonts w:ascii="Times New Roman" w:hAnsi="Times New Roman" w:cs="Times New Roman"/>
          <w:sz w:val="24"/>
          <w:szCs w:val="24"/>
        </w:rPr>
        <w:t>rey color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643BC">
        <w:rPr>
          <w:rFonts w:ascii="Times New Roman" w:hAnsi="Times New Roman" w:cs="Times New Roman"/>
          <w:sz w:val="24"/>
          <w:szCs w:val="24"/>
        </w:rPr>
        <w:t>unchanged</w:t>
      </w:r>
      <w:r>
        <w:rPr>
          <w:rFonts w:ascii="Times New Roman" w:hAnsi="Times New Roman" w:cs="Times New Roman"/>
          <w:sz w:val="24"/>
          <w:szCs w:val="24"/>
        </w:rPr>
        <w:t xml:space="preserve"> genes). The diamond shape indicates genes also regulated at the translational level (data from this study). </w:t>
      </w:r>
      <w:r w:rsidRPr="007835E7"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Comparison of the transcript levels of chlorophyll synthesis-related genes in Col-0 and </w:t>
      </w:r>
      <w:r w:rsidRPr="0039163F">
        <w:rPr>
          <w:rFonts w:ascii="Times New Roman" w:hAnsi="Times New Roman" w:cs="Times New Roman"/>
          <w:i/>
          <w:sz w:val="24"/>
          <w:szCs w:val="24"/>
        </w:rPr>
        <w:t>hy5</w:t>
      </w:r>
      <w:r>
        <w:rPr>
          <w:rFonts w:ascii="Times New Roman" w:hAnsi="Times New Roman" w:cs="Times New Roman"/>
          <w:sz w:val="24"/>
          <w:szCs w:val="24"/>
        </w:rPr>
        <w:t xml:space="preserve"> mutant under control and </w:t>
      </w:r>
      <w:r w:rsidR="005873C7">
        <w:rPr>
          <w:rFonts w:ascii="Times New Roman" w:hAnsi="Times New Roman" w:cs="Times New Roman"/>
          <w:sz w:val="24"/>
          <w:szCs w:val="24"/>
        </w:rPr>
        <w:t>Mg deficiency</w:t>
      </w:r>
      <w:r>
        <w:rPr>
          <w:rFonts w:ascii="Times New Roman" w:hAnsi="Times New Roman" w:cs="Times New Roman"/>
          <w:sz w:val="24"/>
          <w:szCs w:val="24"/>
        </w:rPr>
        <w:t xml:space="preserve"> conditions. Relative expression level was </w:t>
      </w:r>
      <w:r w:rsidRPr="00914A83">
        <w:rPr>
          <w:rFonts w:ascii="Times New Roman" w:hAnsi="Times New Roman" w:cs="Times New Roman"/>
          <w:sz w:val="24"/>
          <w:szCs w:val="24"/>
        </w:rPr>
        <w:t>normalized to the expression of</w:t>
      </w:r>
      <w:r>
        <w:rPr>
          <w:rFonts w:ascii="Times New Roman" w:hAnsi="Times New Roman" w:cs="Times New Roman"/>
          <w:sz w:val="24"/>
          <w:szCs w:val="24"/>
        </w:rPr>
        <w:t xml:space="preserve"> the housekeeping gene </w:t>
      </w:r>
      <w:r w:rsidRPr="00636AD8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</w:rPr>
        <w:t>CTIN</w:t>
      </w:r>
      <w:r w:rsidRPr="00636AD8">
        <w:rPr>
          <w:rFonts w:ascii="Times New Roman" w:hAnsi="Times New Roman" w:cs="Times New Roman"/>
          <w:i/>
          <w:i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9163F">
        <w:rPr>
          <w:rFonts w:ascii="Times New Roman" w:hAnsi="Times New Roman" w:cs="Times New Roman"/>
          <w:sz w:val="24"/>
          <w:szCs w:val="24"/>
        </w:rPr>
        <w:t>AT1G49240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3916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Two independent </w:t>
      </w:r>
      <w:r w:rsidRPr="0039163F">
        <w:rPr>
          <w:rFonts w:ascii="Times New Roman" w:hAnsi="Times New Roman" w:cs="Times New Roman"/>
          <w:i/>
          <w:sz w:val="24"/>
          <w:szCs w:val="24"/>
        </w:rPr>
        <w:t>hy5</w:t>
      </w:r>
      <w:r>
        <w:rPr>
          <w:rFonts w:ascii="Times New Roman" w:hAnsi="Times New Roman" w:cs="Times New Roman"/>
          <w:sz w:val="24"/>
          <w:szCs w:val="24"/>
        </w:rPr>
        <w:t xml:space="preserve"> mutant lines were used, and three biological replications were conducted.</w:t>
      </w:r>
      <w:r w:rsidDel="00FA08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Ctrl, control</w:t>
      </w:r>
      <w:r w:rsidR="005873C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873C7">
        <w:rPr>
          <w:rFonts w:ascii="Times New Roman" w:hAnsi="Times New Roman" w:cs="Times New Roman"/>
          <w:sz w:val="24"/>
          <w:szCs w:val="24"/>
        </w:rPr>
        <w:t>MgD</w:t>
      </w:r>
      <w:proofErr w:type="spellEnd"/>
      <w:r w:rsidR="005873C7">
        <w:rPr>
          <w:rFonts w:ascii="Times New Roman" w:hAnsi="Times New Roman" w:cs="Times New Roman"/>
          <w:sz w:val="24"/>
          <w:szCs w:val="24"/>
        </w:rPr>
        <w:t>, Mg deficiency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A94F16">
        <w:rPr>
          <w:rFonts w:ascii="Times New Roman" w:hAnsi="Times New Roman" w:cs="Times New Roman"/>
          <w:sz w:val="24"/>
          <w:szCs w:val="24"/>
        </w:rPr>
        <w:t>tatistical analyses were performed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72">
        <w:rPr>
          <w:rFonts w:ascii="Times New Roman" w:hAnsi="Times New Roman" w:cs="Times New Roman"/>
          <w:sz w:val="24"/>
          <w:szCs w:val="24"/>
        </w:rPr>
        <w:t>One-Way ANOVA followed by multiple comparisons using Fisher’s LSD method (</w:t>
      </w:r>
      <w:r w:rsidRPr="00603D72"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03D72">
        <w:rPr>
          <w:rFonts w:ascii="Times New Roman" w:hAnsi="Times New Roman" w:cs="Times New Roman"/>
          <w:sz w:val="24"/>
          <w:szCs w:val="24"/>
        </w:rPr>
        <w:t>value &lt; 0.05)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169EA">
        <w:rPr>
          <w:rFonts w:ascii="Times New Roman" w:hAnsi="Times New Roman" w:cs="Times New Roman"/>
          <w:sz w:val="24"/>
          <w:szCs w:val="24"/>
        </w:rPr>
        <w:br w:type="page"/>
      </w:r>
    </w:p>
    <w:p w14:paraId="1B49A6B6" w14:textId="405EF63D" w:rsidR="003169EA" w:rsidRDefault="00103192" w:rsidP="003169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6195B8D" wp14:editId="77034D87">
            <wp:extent cx="5930900" cy="19812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ure S7_CAXs family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43FE" w14:textId="0A90CE86" w:rsidR="003169EA" w:rsidRPr="0005065E" w:rsidRDefault="003169EA" w:rsidP="003169EA">
      <w:pPr>
        <w:rPr>
          <w:rFonts w:ascii="Times New Roman" w:hAnsi="Times New Roman" w:cs="Times New Roman"/>
          <w:sz w:val="24"/>
          <w:szCs w:val="24"/>
        </w:rPr>
      </w:pPr>
      <w:bookmarkStart w:id="5" w:name="_Hlk72965214"/>
      <w:r w:rsidRPr="0000439D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9407CE" w:rsidRPr="0000439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2129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043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5065E">
        <w:rPr>
          <w:rFonts w:ascii="Times New Roman" w:hAnsi="Times New Roman" w:cs="Times New Roman"/>
          <w:sz w:val="24"/>
          <w:szCs w:val="24"/>
        </w:rPr>
        <w:t xml:space="preserve">CAX physical </w:t>
      </w:r>
      <w:proofErr w:type="spellStart"/>
      <w:r w:rsidRPr="0005065E">
        <w:rPr>
          <w:rFonts w:ascii="Times New Roman" w:hAnsi="Times New Roman" w:cs="Times New Roman"/>
          <w:sz w:val="24"/>
          <w:szCs w:val="24"/>
        </w:rPr>
        <w:t>interactors</w:t>
      </w:r>
      <w:proofErr w:type="spellEnd"/>
      <w:r w:rsidRPr="0005065E">
        <w:rPr>
          <w:rFonts w:ascii="Times New Roman" w:hAnsi="Times New Roman" w:cs="Times New Roman"/>
          <w:sz w:val="24"/>
          <w:szCs w:val="24"/>
        </w:rPr>
        <w:t xml:space="preserve"> and transcript levels of magnesium/proton exchanger </w:t>
      </w:r>
      <w:r w:rsidR="0005065E">
        <w:rPr>
          <w:rFonts w:ascii="Times New Roman" w:hAnsi="Times New Roman" w:cs="Times New Roman"/>
          <w:sz w:val="24"/>
          <w:szCs w:val="24"/>
        </w:rPr>
        <w:t>(MHX)</w:t>
      </w:r>
    </w:p>
    <w:bookmarkEnd w:id="5"/>
    <w:p w14:paraId="799B489C" w14:textId="58B5B1F2" w:rsidR="004909EA" w:rsidRPr="00103192" w:rsidRDefault="003169EA" w:rsidP="00103192">
      <w:pPr>
        <w:jc w:val="both"/>
        <w:rPr>
          <w:rFonts w:ascii="Times New Roman" w:hAnsi="Times New Roman" w:cs="Times New Roman"/>
          <w:sz w:val="24"/>
          <w:szCs w:val="24"/>
        </w:rPr>
      </w:pPr>
      <w:r w:rsidRPr="007835E7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931CBA">
        <w:rPr>
          <w:rFonts w:ascii="Times New Roman" w:hAnsi="Times New Roman" w:cs="Times New Roman"/>
          <w:sz w:val="24"/>
          <w:szCs w:val="24"/>
        </w:rPr>
        <w:t xml:space="preserve"> Interacting proteins with either CAX1 (left) or CAX3 (right). Protein interaction was analyzed by STRING (</w:t>
      </w:r>
      <w:hyperlink r:id="rId12" w:history="1">
        <w:r w:rsidRPr="00931CBA">
          <w:rPr>
            <w:rStyle w:val="Hyperlink"/>
            <w:rFonts w:ascii="Times New Roman" w:hAnsi="Times New Roman" w:cs="Times New Roman"/>
            <w:sz w:val="24"/>
            <w:szCs w:val="24"/>
          </w:rPr>
          <w:t>https://string-db.org/</w:t>
        </w:r>
      </w:hyperlink>
      <w:r w:rsidRPr="00931CBA">
        <w:rPr>
          <w:rFonts w:ascii="Times New Roman" w:hAnsi="Times New Roman" w:cs="Times New Roman"/>
          <w:sz w:val="24"/>
          <w:szCs w:val="24"/>
        </w:rPr>
        <w:t xml:space="preserve">). </w:t>
      </w:r>
      <w:r w:rsidRPr="007835E7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931CBA">
        <w:rPr>
          <w:rFonts w:ascii="Times New Roman" w:hAnsi="Times New Roman" w:cs="Times New Roman"/>
          <w:sz w:val="24"/>
          <w:szCs w:val="24"/>
        </w:rPr>
        <w:t xml:space="preserve"> Transcript level analysis of </w:t>
      </w:r>
      <w:r w:rsidRPr="00931CBA">
        <w:rPr>
          <w:rFonts w:ascii="Times New Roman" w:hAnsi="Times New Roman" w:cs="Times New Roman"/>
          <w:i/>
          <w:sz w:val="24"/>
          <w:szCs w:val="24"/>
        </w:rPr>
        <w:t xml:space="preserve">MHX </w:t>
      </w:r>
      <w:r w:rsidRPr="00931CBA">
        <w:rPr>
          <w:rFonts w:ascii="Times New Roman" w:hAnsi="Times New Roman" w:cs="Times New Roman"/>
          <w:sz w:val="24"/>
          <w:szCs w:val="24"/>
        </w:rPr>
        <w:t xml:space="preserve">gene from roots and shoots. </w:t>
      </w:r>
      <w:proofErr w:type="gramStart"/>
      <w:r w:rsidRPr="00931CBA">
        <w:rPr>
          <w:rFonts w:ascii="Times New Roman" w:hAnsi="Times New Roman" w:cs="Times New Roman"/>
          <w:sz w:val="24"/>
          <w:szCs w:val="24"/>
        </w:rPr>
        <w:t>R, root; Total, total RNA-</w:t>
      </w:r>
      <w:proofErr w:type="spellStart"/>
      <w:r w:rsidRPr="00931CBA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931CBA">
        <w:rPr>
          <w:rFonts w:ascii="Times New Roman" w:hAnsi="Times New Roman" w:cs="Times New Roman"/>
          <w:sz w:val="24"/>
          <w:szCs w:val="24"/>
        </w:rPr>
        <w:t>; p35s, TRAP-</w:t>
      </w:r>
      <w:proofErr w:type="spellStart"/>
      <w:r w:rsidRPr="00931CBA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931CBA">
        <w:rPr>
          <w:rFonts w:ascii="Times New Roman" w:hAnsi="Times New Roman" w:cs="Times New Roman"/>
          <w:sz w:val="24"/>
          <w:szCs w:val="24"/>
        </w:rPr>
        <w:t xml:space="preserve">; S, shoot; Ctrl, control; </w:t>
      </w:r>
      <w:proofErr w:type="spellStart"/>
      <w:r w:rsidRPr="00931CBA">
        <w:rPr>
          <w:rFonts w:ascii="Times New Roman" w:hAnsi="Times New Roman" w:cs="Times New Roman"/>
          <w:sz w:val="24"/>
          <w:szCs w:val="24"/>
        </w:rPr>
        <w:t>MgD</w:t>
      </w:r>
      <w:proofErr w:type="spellEnd"/>
      <w:r w:rsidRPr="00931CBA">
        <w:rPr>
          <w:rFonts w:ascii="Times New Roman" w:hAnsi="Times New Roman" w:cs="Times New Roman"/>
          <w:sz w:val="24"/>
          <w:szCs w:val="24"/>
        </w:rPr>
        <w:t>, Mg deficiency.</w:t>
      </w:r>
      <w:proofErr w:type="gramEnd"/>
    </w:p>
    <w:sectPr w:rsidR="004909EA" w:rsidRPr="00103192" w:rsidSect="003169EA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General-Regular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EA"/>
    <w:rsid w:val="0000439D"/>
    <w:rsid w:val="0005065E"/>
    <w:rsid w:val="00103192"/>
    <w:rsid w:val="0012235A"/>
    <w:rsid w:val="001F3996"/>
    <w:rsid w:val="00234479"/>
    <w:rsid w:val="0027531D"/>
    <w:rsid w:val="002C4E29"/>
    <w:rsid w:val="003169EA"/>
    <w:rsid w:val="00366E3A"/>
    <w:rsid w:val="00430CC8"/>
    <w:rsid w:val="004406E1"/>
    <w:rsid w:val="005628F1"/>
    <w:rsid w:val="005873C7"/>
    <w:rsid w:val="00590491"/>
    <w:rsid w:val="005E6331"/>
    <w:rsid w:val="00671264"/>
    <w:rsid w:val="00702BC1"/>
    <w:rsid w:val="007835E7"/>
    <w:rsid w:val="007D1BA7"/>
    <w:rsid w:val="00824919"/>
    <w:rsid w:val="00846C81"/>
    <w:rsid w:val="009045E4"/>
    <w:rsid w:val="00931CBA"/>
    <w:rsid w:val="00937C38"/>
    <w:rsid w:val="009407CE"/>
    <w:rsid w:val="00A04C33"/>
    <w:rsid w:val="00A21295"/>
    <w:rsid w:val="00AC5FD0"/>
    <w:rsid w:val="00B0407C"/>
    <w:rsid w:val="00B161F6"/>
    <w:rsid w:val="00B336B8"/>
    <w:rsid w:val="00B83DB8"/>
    <w:rsid w:val="00C462AA"/>
    <w:rsid w:val="00DA5996"/>
    <w:rsid w:val="00DD62A7"/>
    <w:rsid w:val="00E17748"/>
    <w:rsid w:val="00F7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0A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E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9EA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169EA"/>
  </w:style>
  <w:style w:type="paragraph" w:styleId="BalloonText">
    <w:name w:val="Balloon Text"/>
    <w:basedOn w:val="Normal"/>
    <w:link w:val="BalloonTextChar"/>
    <w:uiPriority w:val="99"/>
    <w:semiHidden/>
    <w:unhideWhenUsed/>
    <w:rsid w:val="0012235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5A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A212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9E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69EA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169EA"/>
  </w:style>
  <w:style w:type="paragraph" w:styleId="BalloonText">
    <w:name w:val="Balloon Text"/>
    <w:basedOn w:val="Normal"/>
    <w:link w:val="BalloonTextChar"/>
    <w:uiPriority w:val="99"/>
    <w:semiHidden/>
    <w:unhideWhenUsed/>
    <w:rsid w:val="0012235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35A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A21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hyperlink" Target="https://string-db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Li-Qing</dc:creator>
  <cp:lastModifiedBy>mac007284</cp:lastModifiedBy>
  <cp:revision>4</cp:revision>
  <cp:lastPrinted>2021-08-26T01:18:00Z</cp:lastPrinted>
  <dcterms:created xsi:type="dcterms:W3CDTF">2021-09-24T10:27:00Z</dcterms:created>
  <dcterms:modified xsi:type="dcterms:W3CDTF">2021-09-24T10:40:00Z</dcterms:modified>
</cp:coreProperties>
</file>