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C9E88C" w14:textId="3B7B36CF" w:rsidR="00AC6B18" w:rsidRPr="005D46B2" w:rsidRDefault="007D0474" w:rsidP="006B360F">
      <w:pPr>
        <w:jc w:val="left"/>
        <w:rPr>
          <w:rFonts w:ascii="Times New Roman" w:hAnsi="Times New Roman" w:cs="Times New Roman"/>
          <w:b/>
          <w:bCs/>
          <w:sz w:val="28"/>
          <w:szCs w:val="28"/>
        </w:rPr>
      </w:pPr>
      <w:r w:rsidRPr="005D46B2">
        <w:rPr>
          <w:rFonts w:ascii="Times New Roman" w:hAnsi="Times New Roman" w:cs="Times New Roman"/>
          <w:b/>
          <w:bCs/>
          <w:sz w:val="28"/>
          <w:szCs w:val="28"/>
        </w:rPr>
        <w:t>S</w:t>
      </w:r>
      <w:r w:rsidR="001D2DAA">
        <w:rPr>
          <w:rFonts w:ascii="Times New Roman" w:hAnsi="Times New Roman" w:cs="Times New Roman" w:hint="eastAsia"/>
          <w:b/>
          <w:bCs/>
          <w:sz w:val="28"/>
          <w:szCs w:val="28"/>
        </w:rPr>
        <w:t>upporting</w:t>
      </w:r>
      <w:r w:rsidRPr="005D46B2">
        <w:rPr>
          <w:rFonts w:ascii="Times New Roman" w:hAnsi="Times New Roman" w:cs="Times New Roman"/>
          <w:b/>
          <w:bCs/>
          <w:sz w:val="28"/>
          <w:szCs w:val="28"/>
        </w:rPr>
        <w:t xml:space="preserve"> Information</w:t>
      </w:r>
    </w:p>
    <w:p w14:paraId="14588773" w14:textId="77777777" w:rsidR="006B360F" w:rsidRPr="005D46B2" w:rsidRDefault="006B360F" w:rsidP="006B360F">
      <w:pPr>
        <w:spacing w:line="360" w:lineRule="auto"/>
        <w:jc w:val="center"/>
        <w:rPr>
          <w:rFonts w:ascii="Times New Roman" w:hAnsi="Times New Roman"/>
          <w:b/>
          <w:bCs/>
          <w:sz w:val="28"/>
          <w:szCs w:val="36"/>
        </w:rPr>
      </w:pPr>
      <w:bookmarkStart w:id="0" w:name="OLE_LINK26"/>
      <w:r w:rsidRPr="005D46B2">
        <w:rPr>
          <w:rFonts w:ascii="Times New Roman" w:hAnsi="Times New Roman" w:hint="eastAsia"/>
          <w:b/>
          <w:bCs/>
          <w:sz w:val="28"/>
          <w:szCs w:val="36"/>
        </w:rPr>
        <w:t>PMGD: A Comprehensive Database of Plant Mitochondrial Genomes</w:t>
      </w:r>
    </w:p>
    <w:bookmarkEnd w:id="0"/>
    <w:p w14:paraId="784F16BC" w14:textId="77777777" w:rsidR="006B360F" w:rsidRPr="00456B7F" w:rsidRDefault="006B360F" w:rsidP="006B360F">
      <w:pPr>
        <w:snapToGrid w:val="0"/>
        <w:spacing w:beforeLines="50" w:before="156" w:afterLines="50" w:after="156" w:line="360" w:lineRule="auto"/>
        <w:rPr>
          <w:rFonts w:ascii="Times New Roman" w:hAnsi="Times New Roman" w:cs="Times New Roman"/>
          <w:sz w:val="24"/>
          <w:szCs w:val="24"/>
        </w:rPr>
      </w:pPr>
    </w:p>
    <w:p w14:paraId="0D281CF1" w14:textId="4E2B2B81" w:rsidR="006B360F" w:rsidRPr="00AC0EEE" w:rsidRDefault="006B360F" w:rsidP="006B360F">
      <w:pPr>
        <w:snapToGrid w:val="0"/>
        <w:spacing w:beforeLines="50" w:before="156" w:afterLines="50" w:after="156" w:line="360" w:lineRule="auto"/>
        <w:rPr>
          <w:rFonts w:ascii="Times New Roman" w:hAnsi="Times New Roman" w:cs="Times New Roman"/>
          <w:sz w:val="22"/>
          <w:vertAlign w:val="superscript"/>
          <w:lang w:val="fr-FR"/>
        </w:rPr>
      </w:pPr>
      <w:r w:rsidRPr="00AC0EEE">
        <w:rPr>
          <w:rFonts w:ascii="Times New Roman" w:hAnsi="Times New Roman" w:cs="Times New Roman"/>
          <w:sz w:val="22"/>
        </w:rPr>
        <w:t>X</w:t>
      </w:r>
      <w:r w:rsidRPr="00AC0EEE">
        <w:rPr>
          <w:rFonts w:ascii="Times New Roman" w:hAnsi="Times New Roman" w:cs="Times New Roman" w:hint="eastAsia"/>
          <w:sz w:val="22"/>
        </w:rPr>
        <w:t>iaoyue</w:t>
      </w:r>
      <w:r w:rsidRPr="00AC0EEE">
        <w:rPr>
          <w:rFonts w:ascii="Times New Roman" w:hAnsi="Times New Roman" w:cs="Times New Roman"/>
          <w:sz w:val="22"/>
        </w:rPr>
        <w:t xml:space="preserve"> Yang</w:t>
      </w:r>
      <w:r w:rsidRPr="00AC0EEE">
        <w:rPr>
          <w:rFonts w:ascii="Times New Roman" w:hAnsi="Times New Roman" w:cs="Times New Roman"/>
          <w:sz w:val="22"/>
          <w:vertAlign w:val="superscript"/>
        </w:rPr>
        <w:t>1#</w:t>
      </w:r>
      <w:r w:rsidRPr="00AC0EEE">
        <w:rPr>
          <w:rFonts w:ascii="Times New Roman" w:hAnsi="Times New Roman" w:cs="Times New Roman"/>
          <w:sz w:val="22"/>
        </w:rPr>
        <w:t>, Yuebo Ren</w:t>
      </w:r>
      <w:r w:rsidRPr="00AC0EEE">
        <w:rPr>
          <w:rFonts w:ascii="Times New Roman" w:hAnsi="Times New Roman" w:cs="Times New Roman"/>
          <w:sz w:val="22"/>
          <w:vertAlign w:val="superscript"/>
        </w:rPr>
        <w:t>1#</w:t>
      </w:r>
      <w:r w:rsidRPr="00AC0EEE">
        <w:rPr>
          <w:rFonts w:ascii="Times New Roman" w:hAnsi="Times New Roman" w:cs="Times New Roman"/>
          <w:sz w:val="22"/>
        </w:rPr>
        <w:t>, Hang Yin</w:t>
      </w:r>
      <w:r w:rsidRPr="00AC0EEE">
        <w:rPr>
          <w:rFonts w:ascii="Times New Roman" w:hAnsi="Times New Roman" w:cs="Times New Roman"/>
          <w:sz w:val="22"/>
          <w:vertAlign w:val="superscript"/>
        </w:rPr>
        <w:t>1,2#</w:t>
      </w:r>
      <w:r w:rsidRPr="00AC0EEE">
        <w:rPr>
          <w:rFonts w:ascii="Times New Roman" w:hAnsi="Times New Roman" w:cs="Times New Roman"/>
          <w:sz w:val="22"/>
        </w:rPr>
        <w:t>, Zihao Zhao</w:t>
      </w:r>
      <w:r w:rsidRPr="00AC0EEE">
        <w:rPr>
          <w:rFonts w:ascii="Times New Roman" w:hAnsi="Times New Roman" w:cs="Times New Roman"/>
          <w:sz w:val="22"/>
          <w:vertAlign w:val="superscript"/>
        </w:rPr>
        <w:t>1</w:t>
      </w:r>
      <w:r w:rsidRPr="00AC0EEE">
        <w:rPr>
          <w:rFonts w:ascii="Times New Roman" w:hAnsi="Times New Roman" w:cs="Times New Roman"/>
          <w:sz w:val="22"/>
        </w:rPr>
        <w:t>, Binyu Shuai</w:t>
      </w:r>
      <w:r w:rsidRPr="00AC0EEE">
        <w:rPr>
          <w:rFonts w:ascii="Times New Roman" w:hAnsi="Times New Roman" w:cs="Times New Roman"/>
          <w:sz w:val="22"/>
          <w:vertAlign w:val="superscript"/>
        </w:rPr>
        <w:t>1</w:t>
      </w:r>
      <w:r w:rsidRPr="00AC0EEE">
        <w:rPr>
          <w:rFonts w:ascii="Times New Roman" w:hAnsi="Times New Roman" w:cs="Times New Roman"/>
          <w:sz w:val="22"/>
        </w:rPr>
        <w:t>, Ning Sun</w:t>
      </w:r>
      <w:r w:rsidRPr="00AC0EEE">
        <w:rPr>
          <w:rFonts w:ascii="Times New Roman" w:hAnsi="Times New Roman" w:cs="Times New Roman"/>
          <w:sz w:val="22"/>
          <w:vertAlign w:val="superscript"/>
        </w:rPr>
        <w:t>1</w:t>
      </w:r>
      <w:r w:rsidRPr="00AC0EEE">
        <w:rPr>
          <w:rFonts w:ascii="Times New Roman" w:hAnsi="Times New Roman" w:cs="Times New Roman"/>
          <w:sz w:val="22"/>
        </w:rPr>
        <w:t>, Yuanjian Wang</w:t>
      </w:r>
      <w:r w:rsidRPr="00AC0EEE">
        <w:rPr>
          <w:rFonts w:ascii="Times New Roman" w:hAnsi="Times New Roman" w:cs="Times New Roman"/>
          <w:sz w:val="22"/>
          <w:vertAlign w:val="superscript"/>
        </w:rPr>
        <w:t>1</w:t>
      </w:r>
      <w:r w:rsidRPr="00AC0EEE">
        <w:rPr>
          <w:rFonts w:ascii="Times New Roman" w:hAnsi="Times New Roman" w:cs="Times New Roman"/>
          <w:sz w:val="22"/>
        </w:rPr>
        <w:t>, Kewang Xu</w:t>
      </w:r>
      <w:r w:rsidRPr="00AC0EEE">
        <w:rPr>
          <w:rFonts w:ascii="Times New Roman" w:hAnsi="Times New Roman" w:cs="Times New Roman"/>
          <w:sz w:val="22"/>
          <w:vertAlign w:val="superscript"/>
        </w:rPr>
        <w:t>1</w:t>
      </w:r>
      <w:r w:rsidRPr="00AC0EEE">
        <w:rPr>
          <w:rFonts w:ascii="Times New Roman" w:hAnsi="Times New Roman" w:cs="Times New Roman"/>
          <w:sz w:val="22"/>
        </w:rPr>
        <w:t>, Xiangui Yi</w:t>
      </w:r>
      <w:r w:rsidRPr="00AC0EEE">
        <w:rPr>
          <w:rFonts w:ascii="Times New Roman" w:hAnsi="Times New Roman" w:cs="Times New Roman"/>
          <w:sz w:val="22"/>
          <w:vertAlign w:val="superscript"/>
        </w:rPr>
        <w:t>1</w:t>
      </w:r>
      <w:r w:rsidRPr="00AC0EEE">
        <w:rPr>
          <w:rFonts w:ascii="Times New Roman" w:hAnsi="Times New Roman" w:cs="Times New Roman"/>
          <w:sz w:val="22"/>
        </w:rPr>
        <w:t>, Lei Jiang</w:t>
      </w:r>
      <w:r w:rsidRPr="00AC0EEE">
        <w:rPr>
          <w:rFonts w:ascii="Times New Roman" w:hAnsi="Times New Roman" w:cs="Times New Roman"/>
          <w:sz w:val="22"/>
          <w:vertAlign w:val="superscript"/>
        </w:rPr>
        <w:t>1</w:t>
      </w:r>
      <w:r w:rsidRPr="00AC0EEE">
        <w:rPr>
          <w:rFonts w:ascii="Times New Roman" w:hAnsi="Times New Roman" w:cs="Times New Roman"/>
          <w:sz w:val="22"/>
        </w:rPr>
        <w:t xml:space="preserve">, </w:t>
      </w:r>
      <w:r w:rsidRPr="00AC0EEE">
        <w:rPr>
          <w:rFonts w:ascii="Times New Roman" w:hAnsi="Times New Roman" w:cs="Times New Roman"/>
          <w:sz w:val="22"/>
          <w:lang w:val="fr-FR"/>
        </w:rPr>
        <w:t>Changwei Bi</w:t>
      </w:r>
      <w:r w:rsidRPr="00AC0EEE">
        <w:rPr>
          <w:rFonts w:ascii="Times New Roman" w:hAnsi="Times New Roman" w:cs="Times New Roman"/>
          <w:sz w:val="22"/>
          <w:vertAlign w:val="superscript"/>
        </w:rPr>
        <w:t>1</w:t>
      </w:r>
      <w:r w:rsidRPr="00AC0EEE">
        <w:rPr>
          <w:rFonts w:ascii="Times New Roman" w:hAnsi="Times New Roman" w:cs="Times New Roman"/>
          <w:sz w:val="22"/>
        </w:rPr>
        <w:t xml:space="preserve"> </w:t>
      </w:r>
      <w:r w:rsidRPr="00AC0EEE">
        <w:rPr>
          <w:rFonts w:ascii="Times New Roman" w:hAnsi="Times New Roman" w:cs="Times New Roman"/>
          <w:sz w:val="22"/>
          <w:vertAlign w:val="superscript"/>
          <w:lang w:val="fr-FR"/>
        </w:rPr>
        <w:t>*</w:t>
      </w:r>
      <w:r w:rsidRPr="00AC0EEE">
        <w:rPr>
          <w:rFonts w:ascii="Times New Roman" w:hAnsi="Times New Roman" w:cs="Times New Roman"/>
          <w:sz w:val="22"/>
          <w:lang w:val="fr-FR"/>
        </w:rPr>
        <w:t>, Zefu Wang</w:t>
      </w:r>
      <w:r w:rsidRPr="00AC0EEE">
        <w:rPr>
          <w:rFonts w:ascii="Times New Roman" w:hAnsi="Times New Roman" w:cs="Times New Roman"/>
          <w:sz w:val="22"/>
          <w:vertAlign w:val="superscript"/>
        </w:rPr>
        <w:t>1</w:t>
      </w:r>
      <w:r>
        <w:rPr>
          <w:rFonts w:ascii="Times New Roman" w:hAnsi="Times New Roman" w:cs="Times New Roman"/>
          <w:sz w:val="22"/>
        </w:rPr>
        <w:t xml:space="preserve"> </w:t>
      </w:r>
      <w:r w:rsidRPr="00AC0EEE">
        <w:rPr>
          <w:rFonts w:ascii="Times New Roman" w:hAnsi="Times New Roman" w:cs="Times New Roman"/>
          <w:sz w:val="22"/>
          <w:vertAlign w:val="superscript"/>
          <w:lang w:val="fr-FR"/>
        </w:rPr>
        <w:t>*</w:t>
      </w:r>
    </w:p>
    <w:p w14:paraId="0F7B4CE9" w14:textId="77777777" w:rsidR="006B360F" w:rsidRPr="006B360F" w:rsidRDefault="006B360F" w:rsidP="006B360F">
      <w:pPr>
        <w:snapToGrid w:val="0"/>
        <w:spacing w:beforeLines="50" w:before="156" w:afterLines="50" w:after="156" w:line="360" w:lineRule="auto"/>
        <w:rPr>
          <w:rFonts w:ascii="Times New Roman" w:hAnsi="Times New Roman" w:cs="Times New Roman"/>
          <w:sz w:val="22"/>
          <w:lang w:val="fr-FR"/>
        </w:rPr>
      </w:pPr>
    </w:p>
    <w:p w14:paraId="08422F2F" w14:textId="77777777" w:rsidR="006B360F" w:rsidRPr="00AC0EEE" w:rsidRDefault="006B360F" w:rsidP="006B360F">
      <w:pPr>
        <w:snapToGrid w:val="0"/>
        <w:spacing w:beforeLines="50" w:before="156" w:afterLines="50" w:after="156" w:line="360" w:lineRule="auto"/>
        <w:rPr>
          <w:rFonts w:ascii="Times New Roman" w:hAnsi="Times New Roman" w:cs="Times New Roman"/>
          <w:sz w:val="22"/>
        </w:rPr>
      </w:pPr>
      <w:r w:rsidRPr="00AC0EEE">
        <w:rPr>
          <w:rFonts w:ascii="Times New Roman" w:hAnsi="Times New Roman" w:cs="Times New Roman"/>
          <w:sz w:val="22"/>
          <w:vertAlign w:val="superscript"/>
        </w:rPr>
        <w:t>1</w:t>
      </w:r>
      <w:r w:rsidRPr="00AC0EEE">
        <w:rPr>
          <w:rFonts w:ascii="Times New Roman" w:hAnsi="Times New Roman" w:cs="Times New Roman"/>
          <w:sz w:val="22"/>
        </w:rPr>
        <w:t xml:space="preserve"> State Key Laboratory of Tree Genetics and Breeding, Co-Innovation Center for Sustainable Forestry in Southern China, Nanjing Forestry University, Nanjing 210037, China</w:t>
      </w:r>
    </w:p>
    <w:p w14:paraId="6E18DBD0" w14:textId="2EA381A3" w:rsidR="006B360F" w:rsidRDefault="006B360F" w:rsidP="006B360F">
      <w:pPr>
        <w:snapToGrid w:val="0"/>
        <w:spacing w:beforeLines="50" w:before="156" w:afterLines="50" w:after="156" w:line="360" w:lineRule="auto"/>
        <w:rPr>
          <w:rFonts w:ascii="Times New Roman" w:hAnsi="Times New Roman" w:cs="Times New Roman"/>
          <w:sz w:val="22"/>
        </w:rPr>
      </w:pPr>
      <w:r w:rsidRPr="00AC0EEE">
        <w:rPr>
          <w:rFonts w:ascii="Times New Roman" w:hAnsi="Times New Roman" w:cs="Times New Roman" w:hint="eastAsia"/>
          <w:sz w:val="22"/>
          <w:vertAlign w:val="superscript"/>
        </w:rPr>
        <w:t>2</w:t>
      </w:r>
      <w:r w:rsidRPr="00AC0EEE">
        <w:rPr>
          <w:rFonts w:ascii="Times New Roman" w:hAnsi="Times New Roman" w:cs="Times New Roman"/>
          <w:sz w:val="22"/>
        </w:rPr>
        <w:t xml:space="preserve"> </w:t>
      </w:r>
      <w:r w:rsidRPr="008C54B5">
        <w:rPr>
          <w:rFonts w:ascii="Times New Roman" w:hAnsi="Times New Roman" w:cs="Times New Roman"/>
          <w:sz w:val="22"/>
        </w:rPr>
        <w:t>School of Biological Science &amp; Medical Engineering</w:t>
      </w:r>
      <w:r w:rsidRPr="00AC0EEE">
        <w:rPr>
          <w:rFonts w:ascii="Times New Roman" w:hAnsi="Times New Roman" w:cs="Times New Roman"/>
          <w:sz w:val="22"/>
        </w:rPr>
        <w:t>, Southeast University‌</w:t>
      </w:r>
      <w:r w:rsidRPr="00AC0EEE">
        <w:rPr>
          <w:rFonts w:ascii="Times New Roman" w:hAnsi="Times New Roman" w:cs="Times New Roman" w:hint="eastAsia"/>
          <w:sz w:val="22"/>
        </w:rPr>
        <w:t>,</w:t>
      </w:r>
      <w:r w:rsidRPr="00AC0EEE">
        <w:rPr>
          <w:rFonts w:ascii="Times New Roman" w:hAnsi="Times New Roman" w:cs="Times New Roman"/>
          <w:sz w:val="22"/>
        </w:rPr>
        <w:t xml:space="preserve"> Nanjing 214135, China</w:t>
      </w:r>
    </w:p>
    <w:p w14:paraId="51B103C2" w14:textId="77777777" w:rsidR="006B360F" w:rsidRPr="00AC0EEE" w:rsidRDefault="006B360F" w:rsidP="006B360F">
      <w:pPr>
        <w:snapToGrid w:val="0"/>
        <w:spacing w:beforeLines="50" w:before="156" w:afterLines="50" w:after="156" w:line="360" w:lineRule="auto"/>
        <w:rPr>
          <w:rFonts w:ascii="Times New Roman" w:hAnsi="Times New Roman" w:cs="Times New Roman"/>
          <w:sz w:val="22"/>
        </w:rPr>
      </w:pPr>
    </w:p>
    <w:p w14:paraId="01159F01" w14:textId="1511FE9D" w:rsidR="006B360F" w:rsidRDefault="006B360F" w:rsidP="006B360F">
      <w:pPr>
        <w:snapToGrid w:val="0"/>
        <w:spacing w:beforeLines="50" w:before="156" w:afterLines="50" w:after="156" w:line="360" w:lineRule="auto"/>
        <w:rPr>
          <w:rFonts w:ascii="Times New Roman" w:hAnsi="Times New Roman" w:cs="Times New Roman"/>
          <w:sz w:val="22"/>
        </w:rPr>
      </w:pPr>
      <w:r w:rsidRPr="00AC0EEE">
        <w:rPr>
          <w:rFonts w:ascii="Times New Roman" w:hAnsi="Times New Roman" w:cs="Times New Roman"/>
          <w:sz w:val="22"/>
          <w:vertAlign w:val="superscript"/>
        </w:rPr>
        <w:t>#</w:t>
      </w:r>
      <w:r w:rsidRPr="00AC0EEE">
        <w:rPr>
          <w:rFonts w:ascii="Times New Roman" w:hAnsi="Times New Roman" w:cs="Times New Roman"/>
          <w:sz w:val="22"/>
        </w:rPr>
        <w:t xml:space="preserve"> These authors contributed equally.</w:t>
      </w:r>
    </w:p>
    <w:p w14:paraId="6E618501" w14:textId="77777777" w:rsidR="006B360F" w:rsidRPr="00AC0EEE" w:rsidRDefault="006B360F" w:rsidP="006B360F">
      <w:pPr>
        <w:snapToGrid w:val="0"/>
        <w:spacing w:beforeLines="50" w:before="156" w:afterLines="50" w:after="156" w:line="360" w:lineRule="auto"/>
        <w:rPr>
          <w:rFonts w:ascii="Times New Roman" w:hAnsi="Times New Roman" w:cs="Times New Roman"/>
          <w:sz w:val="22"/>
        </w:rPr>
      </w:pPr>
    </w:p>
    <w:p w14:paraId="35819B6B" w14:textId="77777777" w:rsidR="006B360F" w:rsidRPr="00AC0EEE" w:rsidRDefault="006B360F" w:rsidP="006B360F">
      <w:pPr>
        <w:snapToGrid w:val="0"/>
        <w:spacing w:beforeLines="50" w:before="156" w:afterLines="50" w:after="156" w:line="360" w:lineRule="auto"/>
        <w:rPr>
          <w:rFonts w:ascii="Times New Roman" w:hAnsi="Times New Roman" w:cs="Times New Roman"/>
          <w:sz w:val="22"/>
        </w:rPr>
      </w:pPr>
      <w:r w:rsidRPr="00AC0EEE">
        <w:rPr>
          <w:rFonts w:ascii="Times New Roman" w:hAnsi="Times New Roman" w:cs="Times New Roman"/>
          <w:sz w:val="22"/>
          <w:vertAlign w:val="superscript"/>
        </w:rPr>
        <w:t>*</w:t>
      </w:r>
      <w:r w:rsidRPr="00AC0EEE">
        <w:rPr>
          <w:rFonts w:ascii="Times New Roman" w:hAnsi="Times New Roman" w:cs="Times New Roman"/>
          <w:sz w:val="22"/>
        </w:rPr>
        <w:t xml:space="preserve"> </w:t>
      </w:r>
      <w:r w:rsidRPr="00AC0EEE">
        <w:rPr>
          <w:rFonts w:ascii="Times New Roman" w:hAnsi="Times New Roman" w:cs="Times New Roman"/>
          <w:b/>
          <w:bCs/>
          <w:sz w:val="22"/>
        </w:rPr>
        <w:t>Correspondence:</w:t>
      </w:r>
      <w:r w:rsidRPr="00AC0EEE">
        <w:rPr>
          <w:rFonts w:ascii="Times New Roman" w:hAnsi="Times New Roman" w:cs="Times New Roman"/>
          <w:sz w:val="22"/>
        </w:rPr>
        <w:t xml:space="preserve"> </w:t>
      </w:r>
    </w:p>
    <w:p w14:paraId="27EDC9FE" w14:textId="56D1E953" w:rsidR="006B360F" w:rsidRDefault="006B360F" w:rsidP="006B360F">
      <w:pPr>
        <w:snapToGrid w:val="0"/>
        <w:spacing w:beforeLines="50" w:before="156" w:afterLines="50" w:after="156" w:line="360" w:lineRule="auto"/>
        <w:rPr>
          <w:rFonts w:ascii="Times New Roman" w:hAnsi="Times New Roman" w:cs="Times New Roman"/>
          <w:sz w:val="22"/>
        </w:rPr>
      </w:pPr>
      <w:r w:rsidRPr="00AC0EEE">
        <w:rPr>
          <w:rFonts w:ascii="Times New Roman" w:hAnsi="Times New Roman" w:cs="Times New Roman"/>
          <w:sz w:val="22"/>
        </w:rPr>
        <w:t>Zefu Wang (</w:t>
      </w:r>
      <w:r w:rsidR="00444EFC" w:rsidRPr="00444EFC">
        <w:rPr>
          <w:rFonts w:ascii="Times New Roman" w:hAnsi="Times New Roman" w:cs="Times New Roman"/>
          <w:sz w:val="22"/>
        </w:rPr>
        <w:t>wangzefu@njfu.edu.cn</w:t>
      </w:r>
      <w:r w:rsidR="004E33C4">
        <w:rPr>
          <w:rFonts w:ascii="Times New Roman" w:hAnsi="Times New Roman" w:cs="Times New Roman"/>
          <w:sz w:val="22"/>
        </w:rPr>
        <w:t>,</w:t>
      </w:r>
      <w:r w:rsidR="004E33C4" w:rsidRPr="004E33C4">
        <w:rPr>
          <w:rFonts w:ascii="Times New Roman" w:hAnsi="Times New Roman" w:cs="Times New Roman"/>
          <w:sz w:val="22"/>
        </w:rPr>
        <w:t xml:space="preserve"> </w:t>
      </w:r>
      <w:r w:rsidR="004E33C4" w:rsidRPr="00B92CA3">
        <w:rPr>
          <w:rFonts w:ascii="Times New Roman" w:hAnsi="Times New Roman" w:cs="Times New Roman"/>
          <w:sz w:val="22"/>
        </w:rPr>
        <w:t>Dr.</w:t>
      </w:r>
      <w:r w:rsidR="004E33C4">
        <w:rPr>
          <w:rFonts w:ascii="Times New Roman" w:hAnsi="Times New Roman" w:cs="Times New Roman"/>
          <w:sz w:val="22"/>
        </w:rPr>
        <w:t xml:space="preserve"> Wang</w:t>
      </w:r>
      <w:r w:rsidR="004E33C4" w:rsidRPr="00B92CA3">
        <w:rPr>
          <w:rFonts w:ascii="Times New Roman" w:hAnsi="Times New Roman" w:cs="Times New Roman"/>
          <w:sz w:val="22"/>
        </w:rPr>
        <w:t xml:space="preserve"> is fully responsible for the distribution of all materials associated with this article</w:t>
      </w:r>
      <w:r w:rsidRPr="00AC0EEE">
        <w:rPr>
          <w:rFonts w:ascii="Times New Roman" w:hAnsi="Times New Roman" w:cs="Times New Roman"/>
          <w:sz w:val="22"/>
        </w:rPr>
        <w:t>) and Changwei Bi (</w:t>
      </w:r>
      <w:r w:rsidRPr="008C54B5">
        <w:rPr>
          <w:rFonts w:ascii="Times New Roman" w:hAnsi="Times New Roman" w:cs="Times New Roman" w:hint="eastAsia"/>
          <w:sz w:val="22"/>
        </w:rPr>
        <w:t>bichwei</w:t>
      </w:r>
      <w:r w:rsidRPr="00AC0EEE">
        <w:rPr>
          <w:rFonts w:ascii="Times New Roman" w:hAnsi="Times New Roman" w:cs="Times New Roman"/>
          <w:sz w:val="22"/>
        </w:rPr>
        <w:t>@njfu.edu.cn)</w:t>
      </w:r>
    </w:p>
    <w:p w14:paraId="5AF8284A" w14:textId="39342423" w:rsidR="00AE118C" w:rsidRDefault="006B360F">
      <w:pPr>
        <w:widowControl/>
        <w:jc w:val="left"/>
        <w:rPr>
          <w:rFonts w:ascii="Times New Roman" w:eastAsia="等线" w:hAnsi="Times New Roman" w:cs="Times New Roman"/>
          <w:noProof/>
          <w:sz w:val="22"/>
        </w:rPr>
      </w:pPr>
      <w:r>
        <w:rPr>
          <w:rFonts w:ascii="Times New Roman" w:hAnsi="Times New Roman" w:cs="Times New Roman"/>
          <w:sz w:val="22"/>
        </w:rPr>
        <w:br w:type="page"/>
      </w:r>
    </w:p>
    <w:p w14:paraId="34CE096A" w14:textId="69C8CF75" w:rsidR="002F6471" w:rsidRPr="002F6471" w:rsidRDefault="00532B7A" w:rsidP="002F6471">
      <w:pPr>
        <w:pStyle w:val="EndNoteBibliography0"/>
        <w:spacing w:afterLines="20" w:after="62" w:line="360" w:lineRule="auto"/>
        <w:jc w:val="left"/>
        <w:rPr>
          <w:rFonts w:ascii="Times New Roman" w:hAnsi="Times New Roman" w:cs="Times New Roman"/>
          <w:b/>
          <w:bCs/>
          <w:sz w:val="22"/>
        </w:rPr>
      </w:pPr>
      <w:r>
        <w:rPr>
          <w:rFonts w:ascii="Times New Roman" w:hAnsi="Times New Roman" w:cs="Times New Roman"/>
          <w:b/>
          <w:bCs/>
          <w:sz w:val="22"/>
        </w:rPr>
        <w:lastRenderedPageBreak/>
        <w:drawing>
          <wp:anchor distT="0" distB="0" distL="114300" distR="114300" simplePos="0" relativeHeight="251675648" behindDoc="0" locked="0" layoutInCell="1" allowOverlap="1" wp14:anchorId="229AA5F3" wp14:editId="79BED154">
            <wp:simplePos x="0" y="0"/>
            <wp:positionH relativeFrom="margin">
              <wp:posOffset>216707</wp:posOffset>
            </wp:positionH>
            <wp:positionV relativeFrom="paragraph">
              <wp:posOffset>306889</wp:posOffset>
            </wp:positionV>
            <wp:extent cx="4767072" cy="6888480"/>
            <wp:effectExtent l="0" t="0" r="0" b="7620"/>
            <wp:wrapTopAndBottom/>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6"/>
                    <a:stretch>
                      <a:fillRect/>
                    </a:stretch>
                  </pic:blipFill>
                  <pic:spPr>
                    <a:xfrm>
                      <a:off x="0" y="0"/>
                      <a:ext cx="4767072" cy="6888480"/>
                    </a:xfrm>
                    <a:prstGeom prst="rect">
                      <a:avLst/>
                    </a:prstGeom>
                  </pic:spPr>
                </pic:pic>
              </a:graphicData>
            </a:graphic>
          </wp:anchor>
        </w:drawing>
      </w:r>
      <w:r w:rsidR="002F6471" w:rsidRPr="002F6471">
        <w:rPr>
          <w:rFonts w:ascii="Times New Roman" w:hAnsi="Times New Roman" w:cs="Times New Roman" w:hint="eastAsia"/>
          <w:b/>
          <w:bCs/>
          <w:sz w:val="22"/>
        </w:rPr>
        <w:t>S</w:t>
      </w:r>
      <w:r w:rsidR="002F6471" w:rsidRPr="002F6471">
        <w:rPr>
          <w:rFonts w:ascii="Times New Roman" w:hAnsi="Times New Roman" w:cs="Times New Roman"/>
          <w:b/>
          <w:bCs/>
          <w:sz w:val="22"/>
        </w:rPr>
        <w:t>upplementary Figures</w:t>
      </w:r>
    </w:p>
    <w:p w14:paraId="2279EDB7" w14:textId="34E4260E" w:rsidR="0037300A" w:rsidRPr="00AE118C" w:rsidRDefault="00AE118C" w:rsidP="00621620">
      <w:pPr>
        <w:pStyle w:val="EndNoteBibliography0"/>
        <w:spacing w:afterLines="20" w:after="62" w:line="360" w:lineRule="auto"/>
        <w:jc w:val="left"/>
        <w:rPr>
          <w:rFonts w:ascii="Times New Roman" w:hAnsi="Times New Roman" w:cs="Times New Roman"/>
          <w:sz w:val="22"/>
        </w:rPr>
      </w:pPr>
      <w:r w:rsidRPr="00C1052D">
        <w:rPr>
          <w:rFonts w:ascii="Times New Roman" w:hAnsi="Times New Roman" w:cs="Times New Roman" w:hint="eastAsia"/>
          <w:b/>
          <w:bCs/>
          <w:sz w:val="22"/>
        </w:rPr>
        <w:t>F</w:t>
      </w:r>
      <w:r w:rsidRPr="00C1052D">
        <w:rPr>
          <w:rFonts w:ascii="Times New Roman" w:hAnsi="Times New Roman" w:cs="Times New Roman"/>
          <w:b/>
          <w:bCs/>
          <w:sz w:val="22"/>
        </w:rPr>
        <w:t>igure S1</w:t>
      </w:r>
      <w:r w:rsidR="00960C41">
        <w:rPr>
          <w:rFonts w:ascii="Times New Roman" w:hAnsi="Times New Roman" w:cs="Times New Roman"/>
          <w:b/>
          <w:bCs/>
          <w:sz w:val="22"/>
        </w:rPr>
        <w:t>.</w:t>
      </w:r>
      <w:r>
        <w:rPr>
          <w:rFonts w:ascii="Times New Roman" w:hAnsi="Times New Roman" w:cs="Times New Roman"/>
          <w:sz w:val="22"/>
        </w:rPr>
        <w:t xml:space="preserve"> </w:t>
      </w:r>
      <w:r w:rsidR="00980B94">
        <w:rPr>
          <w:rFonts w:ascii="Times New Roman" w:hAnsi="Times New Roman" w:cs="Times New Roman"/>
          <w:sz w:val="22"/>
        </w:rPr>
        <w:t>Type</w:t>
      </w:r>
      <w:r w:rsidR="00D26042">
        <w:rPr>
          <w:rFonts w:ascii="Times New Roman" w:hAnsi="Times New Roman" w:cs="Times New Roman"/>
          <w:sz w:val="22"/>
        </w:rPr>
        <w:t>s</w:t>
      </w:r>
      <w:r w:rsidR="00980B94">
        <w:rPr>
          <w:rFonts w:ascii="Times New Roman" w:hAnsi="Times New Roman" w:cs="Times New Roman"/>
          <w:sz w:val="22"/>
        </w:rPr>
        <w:t xml:space="preserve"> and number</w:t>
      </w:r>
      <w:r w:rsidR="00D26042">
        <w:rPr>
          <w:rFonts w:ascii="Times New Roman" w:hAnsi="Times New Roman" w:cs="Times New Roman"/>
          <w:sz w:val="22"/>
        </w:rPr>
        <w:t>s</w:t>
      </w:r>
      <w:r w:rsidR="00980B94">
        <w:rPr>
          <w:rFonts w:ascii="Times New Roman" w:hAnsi="Times New Roman" w:cs="Times New Roman"/>
          <w:sz w:val="22"/>
        </w:rPr>
        <w:t xml:space="preserve"> of </w:t>
      </w:r>
      <w:r w:rsidR="00EC3A9A">
        <w:rPr>
          <w:rFonts w:ascii="Times New Roman" w:hAnsi="Times New Roman" w:cs="Times New Roman"/>
          <w:sz w:val="22"/>
        </w:rPr>
        <w:t xml:space="preserve">SSRs in the mitogenomes </w:t>
      </w:r>
      <w:r w:rsidR="008D4D80">
        <w:rPr>
          <w:rFonts w:ascii="Times New Roman" w:hAnsi="Times New Roman" w:cs="Times New Roman"/>
          <w:sz w:val="22"/>
        </w:rPr>
        <w:t>in</w:t>
      </w:r>
      <w:r w:rsidR="00EC3A9A">
        <w:rPr>
          <w:rFonts w:ascii="Times New Roman" w:hAnsi="Times New Roman" w:cs="Times New Roman"/>
          <w:sz w:val="22"/>
        </w:rPr>
        <w:t xml:space="preserve"> PMGD.</w:t>
      </w:r>
    </w:p>
    <w:p w14:paraId="2F886CD1" w14:textId="22255C0A" w:rsidR="002F6471" w:rsidRDefault="000E2409">
      <w:pPr>
        <w:widowControl/>
        <w:jc w:val="left"/>
        <w:rPr>
          <w:rFonts w:ascii="Times New Roman" w:hAnsi="Times New Roman" w:cs="Times New Roman"/>
          <w:sz w:val="22"/>
        </w:rPr>
      </w:pPr>
      <w:r w:rsidRPr="00E02B84">
        <w:rPr>
          <w:rFonts w:ascii="Times New Roman" w:hAnsi="Times New Roman" w:cs="Times New Roman"/>
          <w:sz w:val="22"/>
        </w:rPr>
        <w:br w:type="page"/>
      </w:r>
    </w:p>
    <w:p w14:paraId="6C1E7240" w14:textId="0D753ADA" w:rsidR="00621620" w:rsidRDefault="00336279" w:rsidP="00980B94">
      <w:pPr>
        <w:widowControl/>
        <w:spacing w:line="360" w:lineRule="auto"/>
        <w:rPr>
          <w:rFonts w:ascii="Times New Roman" w:hAnsi="Times New Roman" w:cs="Times New Roman"/>
          <w:sz w:val="22"/>
        </w:rPr>
      </w:pPr>
      <w:r>
        <w:rPr>
          <w:rFonts w:ascii="Times New Roman" w:hAnsi="Times New Roman" w:cs="Times New Roman" w:hint="eastAsia"/>
          <w:b/>
          <w:bCs/>
          <w:noProof/>
          <w:sz w:val="22"/>
        </w:rPr>
        <w:lastRenderedPageBreak/>
        <w:drawing>
          <wp:anchor distT="0" distB="0" distL="114300" distR="114300" simplePos="0" relativeHeight="251685888" behindDoc="0" locked="0" layoutInCell="1" allowOverlap="1" wp14:anchorId="01B30188" wp14:editId="4F563BA0">
            <wp:simplePos x="0" y="0"/>
            <wp:positionH relativeFrom="margin">
              <wp:align>left</wp:align>
            </wp:positionH>
            <wp:positionV relativeFrom="paragraph">
              <wp:posOffset>31632</wp:posOffset>
            </wp:positionV>
            <wp:extent cx="5263896" cy="1770888"/>
            <wp:effectExtent l="0" t="0" r="0" b="127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7"/>
                    <a:stretch>
                      <a:fillRect/>
                    </a:stretch>
                  </pic:blipFill>
                  <pic:spPr>
                    <a:xfrm>
                      <a:off x="0" y="0"/>
                      <a:ext cx="5263896" cy="1770888"/>
                    </a:xfrm>
                    <a:prstGeom prst="rect">
                      <a:avLst/>
                    </a:prstGeom>
                  </pic:spPr>
                </pic:pic>
              </a:graphicData>
            </a:graphic>
          </wp:anchor>
        </w:drawing>
      </w:r>
      <w:r w:rsidR="00621620" w:rsidRPr="00621620">
        <w:rPr>
          <w:rFonts w:ascii="Times New Roman" w:hAnsi="Times New Roman" w:cs="Times New Roman" w:hint="eastAsia"/>
          <w:b/>
          <w:bCs/>
          <w:sz w:val="22"/>
        </w:rPr>
        <w:t>F</w:t>
      </w:r>
      <w:r w:rsidR="00621620" w:rsidRPr="00621620">
        <w:rPr>
          <w:rFonts w:ascii="Times New Roman" w:hAnsi="Times New Roman" w:cs="Times New Roman"/>
          <w:b/>
          <w:bCs/>
          <w:sz w:val="22"/>
        </w:rPr>
        <w:t>igure S2</w:t>
      </w:r>
      <w:r w:rsidR="00960C41">
        <w:rPr>
          <w:rFonts w:ascii="Times New Roman" w:hAnsi="Times New Roman" w:cs="Times New Roman"/>
          <w:b/>
          <w:bCs/>
          <w:sz w:val="22"/>
        </w:rPr>
        <w:t>.</w:t>
      </w:r>
      <w:r w:rsidR="00621620">
        <w:rPr>
          <w:rFonts w:ascii="Times New Roman" w:hAnsi="Times New Roman" w:cs="Times New Roman"/>
          <w:sz w:val="22"/>
        </w:rPr>
        <w:t xml:space="preserve"> </w:t>
      </w:r>
      <w:bookmarkStart w:id="1" w:name="OLE_LINK43"/>
      <w:bookmarkStart w:id="2" w:name="_Hlk231936069"/>
      <w:r w:rsidR="00621620">
        <w:rPr>
          <w:rFonts w:ascii="Times New Roman" w:hAnsi="Times New Roman" w:cs="Times New Roman"/>
          <w:sz w:val="22"/>
        </w:rPr>
        <w:t xml:space="preserve">Correlation </w:t>
      </w:r>
      <w:r w:rsidR="00AC73F9">
        <w:rPr>
          <w:rFonts w:ascii="Times New Roman" w:hAnsi="Times New Roman" w:cs="Times New Roman"/>
          <w:sz w:val="22"/>
        </w:rPr>
        <w:t xml:space="preserve">analysis </w:t>
      </w:r>
      <w:r w:rsidR="00621620">
        <w:rPr>
          <w:rFonts w:ascii="Times New Roman" w:hAnsi="Times New Roman" w:cs="Times New Roman"/>
          <w:sz w:val="22"/>
        </w:rPr>
        <w:t>between genome size and the number</w:t>
      </w:r>
      <w:r w:rsidR="005B393D">
        <w:rPr>
          <w:rFonts w:ascii="Times New Roman" w:hAnsi="Times New Roman" w:cs="Times New Roman"/>
          <w:sz w:val="22"/>
        </w:rPr>
        <w:t xml:space="preserve"> and</w:t>
      </w:r>
      <w:r w:rsidR="00621620">
        <w:rPr>
          <w:rFonts w:ascii="Times New Roman" w:hAnsi="Times New Roman" w:cs="Times New Roman"/>
          <w:sz w:val="22"/>
        </w:rPr>
        <w:t xml:space="preserve"> total length of tandem repeats in mitogenomes </w:t>
      </w:r>
      <w:r w:rsidR="008D4D80">
        <w:rPr>
          <w:rFonts w:ascii="Times New Roman" w:hAnsi="Times New Roman" w:cs="Times New Roman"/>
          <w:sz w:val="22"/>
        </w:rPr>
        <w:t>in</w:t>
      </w:r>
      <w:r w:rsidR="00621620">
        <w:rPr>
          <w:rFonts w:ascii="Times New Roman" w:hAnsi="Times New Roman" w:cs="Times New Roman"/>
          <w:sz w:val="22"/>
        </w:rPr>
        <w:t xml:space="preserve"> PMGD</w:t>
      </w:r>
      <w:bookmarkEnd w:id="1"/>
      <w:r w:rsidR="00621620">
        <w:rPr>
          <w:rFonts w:ascii="Times New Roman" w:hAnsi="Times New Roman" w:cs="Times New Roman"/>
          <w:sz w:val="22"/>
        </w:rPr>
        <w:t>.</w:t>
      </w:r>
      <w:bookmarkEnd w:id="2"/>
    </w:p>
    <w:p w14:paraId="063417FC" w14:textId="77777777" w:rsidR="00980B94" w:rsidRDefault="002F6471">
      <w:pPr>
        <w:widowControl/>
        <w:jc w:val="left"/>
        <w:rPr>
          <w:rFonts w:ascii="Times New Roman" w:hAnsi="Times New Roman" w:cs="Times New Roman"/>
          <w:sz w:val="22"/>
        </w:rPr>
      </w:pPr>
      <w:r>
        <w:rPr>
          <w:rFonts w:ascii="Times New Roman" w:hAnsi="Times New Roman" w:cs="Times New Roman"/>
          <w:sz w:val="22"/>
        </w:rPr>
        <w:br w:type="page"/>
      </w:r>
    </w:p>
    <w:p w14:paraId="49F31961" w14:textId="3DEEFFB8" w:rsidR="00980B94" w:rsidRDefault="009E6EE1" w:rsidP="00980B94">
      <w:pPr>
        <w:widowControl/>
        <w:spacing w:line="360" w:lineRule="auto"/>
        <w:rPr>
          <w:rFonts w:ascii="Times New Roman" w:hAnsi="Times New Roman" w:cs="Times New Roman"/>
          <w:sz w:val="22"/>
        </w:rPr>
      </w:pPr>
      <w:r>
        <w:rPr>
          <w:rFonts w:ascii="Times New Roman" w:hAnsi="Times New Roman" w:cs="Times New Roman" w:hint="eastAsia"/>
          <w:b/>
          <w:bCs/>
          <w:noProof/>
          <w:sz w:val="22"/>
        </w:rPr>
        <w:lastRenderedPageBreak/>
        <w:drawing>
          <wp:anchor distT="0" distB="0" distL="114300" distR="114300" simplePos="0" relativeHeight="251684864" behindDoc="0" locked="0" layoutInCell="1" allowOverlap="1" wp14:anchorId="62561504" wp14:editId="40D3E62A">
            <wp:simplePos x="0" y="0"/>
            <wp:positionH relativeFrom="margin">
              <wp:align>left</wp:align>
            </wp:positionH>
            <wp:positionV relativeFrom="paragraph">
              <wp:posOffset>10402</wp:posOffset>
            </wp:positionV>
            <wp:extent cx="5260340" cy="7025640"/>
            <wp:effectExtent l="0" t="0" r="0" b="381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8"/>
                    <a:stretch>
                      <a:fillRect/>
                    </a:stretch>
                  </pic:blipFill>
                  <pic:spPr>
                    <a:xfrm>
                      <a:off x="0" y="0"/>
                      <a:ext cx="5260340" cy="7025640"/>
                    </a:xfrm>
                    <a:prstGeom prst="rect">
                      <a:avLst/>
                    </a:prstGeom>
                  </pic:spPr>
                </pic:pic>
              </a:graphicData>
            </a:graphic>
          </wp:anchor>
        </w:drawing>
      </w:r>
      <w:r w:rsidR="00980B94" w:rsidRPr="00AC73F9">
        <w:rPr>
          <w:rFonts w:ascii="Times New Roman" w:hAnsi="Times New Roman" w:cs="Times New Roman" w:hint="eastAsia"/>
          <w:b/>
          <w:bCs/>
          <w:sz w:val="22"/>
        </w:rPr>
        <w:t>F</w:t>
      </w:r>
      <w:r w:rsidR="00980B94" w:rsidRPr="00AC73F9">
        <w:rPr>
          <w:rFonts w:ascii="Times New Roman" w:hAnsi="Times New Roman" w:cs="Times New Roman"/>
          <w:b/>
          <w:bCs/>
          <w:sz w:val="22"/>
        </w:rPr>
        <w:t>igure S3</w:t>
      </w:r>
      <w:r w:rsidR="00960C41">
        <w:rPr>
          <w:rFonts w:ascii="Times New Roman" w:hAnsi="Times New Roman" w:cs="Times New Roman"/>
          <w:b/>
          <w:bCs/>
          <w:sz w:val="22"/>
        </w:rPr>
        <w:t>.</w:t>
      </w:r>
      <w:r w:rsidR="00980B94">
        <w:rPr>
          <w:rFonts w:ascii="Times New Roman" w:hAnsi="Times New Roman" w:cs="Times New Roman"/>
          <w:sz w:val="22"/>
        </w:rPr>
        <w:t xml:space="preserve"> </w:t>
      </w:r>
      <w:bookmarkStart w:id="3" w:name="OLE_LINK44"/>
      <w:r w:rsidR="00980B94">
        <w:rPr>
          <w:rFonts w:ascii="Times New Roman" w:hAnsi="Times New Roman" w:cs="Times New Roman"/>
          <w:sz w:val="22"/>
        </w:rPr>
        <w:t>Correlation</w:t>
      </w:r>
      <w:r w:rsidR="00AC73F9">
        <w:rPr>
          <w:rFonts w:ascii="Times New Roman" w:hAnsi="Times New Roman" w:cs="Times New Roman"/>
          <w:sz w:val="22"/>
        </w:rPr>
        <w:t xml:space="preserve"> analysis</w:t>
      </w:r>
      <w:r w:rsidR="00980B94">
        <w:rPr>
          <w:rFonts w:ascii="Times New Roman" w:hAnsi="Times New Roman" w:cs="Times New Roman"/>
          <w:sz w:val="22"/>
        </w:rPr>
        <w:t xml:space="preserve"> between genome size and the number</w:t>
      </w:r>
      <w:r w:rsidR="00FB4953">
        <w:rPr>
          <w:rFonts w:ascii="Times New Roman" w:hAnsi="Times New Roman" w:cs="Times New Roman"/>
          <w:sz w:val="22"/>
        </w:rPr>
        <w:t xml:space="preserve"> and</w:t>
      </w:r>
      <w:r w:rsidR="00980B94">
        <w:rPr>
          <w:rFonts w:ascii="Times New Roman" w:hAnsi="Times New Roman" w:cs="Times New Roman"/>
          <w:sz w:val="22"/>
        </w:rPr>
        <w:t xml:space="preserve"> length of </w:t>
      </w:r>
      <w:r w:rsidR="00FB4953">
        <w:rPr>
          <w:rFonts w:ascii="Times New Roman" w:hAnsi="Times New Roman" w:cs="Times New Roman"/>
          <w:sz w:val="22"/>
        </w:rPr>
        <w:t>identified</w:t>
      </w:r>
      <w:r w:rsidR="00980B94">
        <w:rPr>
          <w:rFonts w:ascii="Times New Roman" w:hAnsi="Times New Roman" w:cs="Times New Roman"/>
          <w:sz w:val="22"/>
        </w:rPr>
        <w:t xml:space="preserve"> dispersed repeats in mitogenomes </w:t>
      </w:r>
      <w:r w:rsidR="008D4D80">
        <w:rPr>
          <w:rFonts w:ascii="Times New Roman" w:hAnsi="Times New Roman" w:cs="Times New Roman"/>
          <w:sz w:val="22"/>
        </w:rPr>
        <w:t>in</w:t>
      </w:r>
      <w:r w:rsidR="00980B94">
        <w:rPr>
          <w:rFonts w:ascii="Times New Roman" w:hAnsi="Times New Roman" w:cs="Times New Roman"/>
          <w:sz w:val="22"/>
        </w:rPr>
        <w:t xml:space="preserve"> PMGD.</w:t>
      </w:r>
      <w:bookmarkEnd w:id="3"/>
    </w:p>
    <w:p w14:paraId="0E48B464" w14:textId="5C30D263" w:rsidR="00980B94" w:rsidRDefault="00980B94">
      <w:pPr>
        <w:widowControl/>
        <w:jc w:val="left"/>
        <w:rPr>
          <w:rFonts w:ascii="Times New Roman" w:hAnsi="Times New Roman" w:cs="Times New Roman"/>
          <w:sz w:val="22"/>
        </w:rPr>
      </w:pPr>
      <w:r>
        <w:rPr>
          <w:rFonts w:ascii="Times New Roman" w:hAnsi="Times New Roman" w:cs="Times New Roman"/>
          <w:sz w:val="22"/>
        </w:rPr>
        <w:br w:type="page"/>
      </w:r>
    </w:p>
    <w:p w14:paraId="405182CD" w14:textId="788A107C" w:rsidR="00980B94" w:rsidRDefault="00126BEE">
      <w:pPr>
        <w:widowControl/>
        <w:jc w:val="left"/>
        <w:rPr>
          <w:rFonts w:ascii="Times New Roman" w:hAnsi="Times New Roman" w:cs="Times New Roman"/>
          <w:sz w:val="22"/>
        </w:rPr>
      </w:pPr>
      <w:r>
        <w:rPr>
          <w:rFonts w:ascii="Times New Roman" w:hAnsi="Times New Roman" w:cs="Times New Roman" w:hint="eastAsia"/>
          <w:b/>
          <w:bCs/>
          <w:noProof/>
          <w:sz w:val="22"/>
        </w:rPr>
        <w:lastRenderedPageBreak/>
        <w:drawing>
          <wp:anchor distT="0" distB="0" distL="114300" distR="114300" simplePos="0" relativeHeight="251687936" behindDoc="0" locked="0" layoutInCell="1" allowOverlap="1" wp14:anchorId="5BA2318D" wp14:editId="183CA65D">
            <wp:simplePos x="0" y="0"/>
            <wp:positionH relativeFrom="margin">
              <wp:align>left</wp:align>
            </wp:positionH>
            <wp:positionV relativeFrom="paragraph">
              <wp:posOffset>42299</wp:posOffset>
            </wp:positionV>
            <wp:extent cx="5263896" cy="4462272"/>
            <wp:effectExtent l="0" t="0" r="0" b="0"/>
            <wp:wrapTopAndBottom/>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9"/>
                    <a:stretch>
                      <a:fillRect/>
                    </a:stretch>
                  </pic:blipFill>
                  <pic:spPr>
                    <a:xfrm>
                      <a:off x="0" y="0"/>
                      <a:ext cx="5263896" cy="4462272"/>
                    </a:xfrm>
                    <a:prstGeom prst="rect">
                      <a:avLst/>
                    </a:prstGeom>
                  </pic:spPr>
                </pic:pic>
              </a:graphicData>
            </a:graphic>
          </wp:anchor>
        </w:drawing>
      </w:r>
      <w:r w:rsidR="00CD07D9" w:rsidRPr="00CD07D9">
        <w:rPr>
          <w:rFonts w:ascii="Times New Roman" w:hAnsi="Times New Roman" w:cs="Times New Roman" w:hint="eastAsia"/>
          <w:b/>
          <w:bCs/>
          <w:sz w:val="22"/>
        </w:rPr>
        <w:t>F</w:t>
      </w:r>
      <w:bookmarkStart w:id="4" w:name="_Hlk231937272"/>
      <w:r w:rsidR="00CD07D9" w:rsidRPr="00CD07D9">
        <w:rPr>
          <w:rFonts w:ascii="Times New Roman" w:hAnsi="Times New Roman" w:cs="Times New Roman"/>
          <w:b/>
          <w:bCs/>
          <w:sz w:val="22"/>
        </w:rPr>
        <w:t>igure S4</w:t>
      </w:r>
      <w:r w:rsidR="00960C41">
        <w:rPr>
          <w:rFonts w:ascii="Times New Roman" w:hAnsi="Times New Roman" w:cs="Times New Roman"/>
          <w:b/>
          <w:bCs/>
          <w:sz w:val="22"/>
        </w:rPr>
        <w:t>.</w:t>
      </w:r>
      <w:r w:rsidR="00CD07D9">
        <w:rPr>
          <w:rFonts w:ascii="Times New Roman" w:hAnsi="Times New Roman" w:cs="Times New Roman"/>
          <w:sz w:val="22"/>
        </w:rPr>
        <w:t xml:space="preserve"> </w:t>
      </w:r>
      <w:bookmarkStart w:id="5" w:name="OLE_LINK45"/>
      <w:r w:rsidR="00CD07D9">
        <w:rPr>
          <w:rFonts w:ascii="Times New Roman" w:hAnsi="Times New Roman" w:cs="Times New Roman"/>
          <w:sz w:val="22"/>
        </w:rPr>
        <w:t xml:space="preserve">RSCU analysis </w:t>
      </w:r>
      <w:r w:rsidR="005B393D">
        <w:rPr>
          <w:rFonts w:ascii="Times New Roman" w:hAnsi="Times New Roman" w:cs="Times New Roman"/>
          <w:sz w:val="22"/>
        </w:rPr>
        <w:t>of</w:t>
      </w:r>
      <w:r w:rsidR="00CD07D9">
        <w:rPr>
          <w:rFonts w:ascii="Times New Roman" w:hAnsi="Times New Roman" w:cs="Times New Roman"/>
          <w:sz w:val="22"/>
        </w:rPr>
        <w:t xml:space="preserve"> mitogenomes </w:t>
      </w:r>
      <w:r w:rsidR="008D4D80">
        <w:rPr>
          <w:rFonts w:ascii="Times New Roman" w:hAnsi="Times New Roman" w:cs="Times New Roman"/>
          <w:sz w:val="22"/>
        </w:rPr>
        <w:t>in</w:t>
      </w:r>
      <w:r w:rsidR="00CD07D9">
        <w:rPr>
          <w:rFonts w:ascii="Times New Roman" w:hAnsi="Times New Roman" w:cs="Times New Roman"/>
          <w:sz w:val="22"/>
        </w:rPr>
        <w:t xml:space="preserve"> PMGD.</w:t>
      </w:r>
      <w:bookmarkEnd w:id="4"/>
      <w:bookmarkEnd w:id="5"/>
    </w:p>
    <w:p w14:paraId="6715D812" w14:textId="4CD54347" w:rsidR="00980B94" w:rsidRDefault="00980B94">
      <w:pPr>
        <w:widowControl/>
        <w:jc w:val="left"/>
        <w:rPr>
          <w:rFonts w:ascii="Times New Roman" w:hAnsi="Times New Roman" w:cs="Times New Roman"/>
          <w:sz w:val="22"/>
        </w:rPr>
      </w:pPr>
      <w:r>
        <w:rPr>
          <w:rFonts w:ascii="Times New Roman" w:hAnsi="Times New Roman" w:cs="Times New Roman"/>
          <w:sz w:val="22"/>
        </w:rPr>
        <w:br w:type="page"/>
      </w:r>
    </w:p>
    <w:p w14:paraId="41134347" w14:textId="792BE5F1" w:rsidR="00CD07D9" w:rsidRDefault="00601DDE">
      <w:pPr>
        <w:widowControl/>
        <w:jc w:val="left"/>
        <w:rPr>
          <w:rFonts w:ascii="Times New Roman" w:hAnsi="Times New Roman" w:cs="Times New Roman"/>
          <w:sz w:val="22"/>
        </w:rPr>
      </w:pPr>
      <w:r>
        <w:rPr>
          <w:rFonts w:ascii="Times New Roman" w:hAnsi="Times New Roman" w:cs="Times New Roman" w:hint="eastAsia"/>
          <w:b/>
          <w:bCs/>
          <w:noProof/>
          <w:sz w:val="22"/>
        </w:rPr>
        <w:lastRenderedPageBreak/>
        <w:drawing>
          <wp:anchor distT="0" distB="0" distL="114300" distR="114300" simplePos="0" relativeHeight="251688960" behindDoc="0" locked="0" layoutInCell="1" allowOverlap="1" wp14:anchorId="5A224BEB" wp14:editId="30B17700">
            <wp:simplePos x="0" y="0"/>
            <wp:positionH relativeFrom="margin">
              <wp:align>center</wp:align>
            </wp:positionH>
            <wp:positionV relativeFrom="paragraph">
              <wp:posOffset>62509</wp:posOffset>
            </wp:positionV>
            <wp:extent cx="3718560" cy="2798064"/>
            <wp:effectExtent l="0" t="0" r="0" b="2540"/>
            <wp:wrapTopAndBottom/>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10"/>
                    <a:stretch>
                      <a:fillRect/>
                    </a:stretch>
                  </pic:blipFill>
                  <pic:spPr>
                    <a:xfrm>
                      <a:off x="0" y="0"/>
                      <a:ext cx="3718560" cy="2798064"/>
                    </a:xfrm>
                    <a:prstGeom prst="rect">
                      <a:avLst/>
                    </a:prstGeom>
                  </pic:spPr>
                </pic:pic>
              </a:graphicData>
            </a:graphic>
          </wp:anchor>
        </w:drawing>
      </w:r>
      <w:r w:rsidR="00CD07D9" w:rsidRPr="00CD07D9">
        <w:rPr>
          <w:rFonts w:ascii="Times New Roman" w:hAnsi="Times New Roman" w:cs="Times New Roman" w:hint="eastAsia"/>
          <w:b/>
          <w:bCs/>
          <w:sz w:val="22"/>
        </w:rPr>
        <w:t>F</w:t>
      </w:r>
      <w:r w:rsidR="00CD07D9" w:rsidRPr="00CD07D9">
        <w:rPr>
          <w:rFonts w:ascii="Times New Roman" w:hAnsi="Times New Roman" w:cs="Times New Roman"/>
          <w:b/>
          <w:bCs/>
          <w:sz w:val="22"/>
        </w:rPr>
        <w:t>igure S5</w:t>
      </w:r>
      <w:r w:rsidR="00960C41">
        <w:rPr>
          <w:rFonts w:ascii="Times New Roman" w:hAnsi="Times New Roman" w:cs="Times New Roman"/>
          <w:b/>
          <w:bCs/>
          <w:sz w:val="22"/>
        </w:rPr>
        <w:t>.</w:t>
      </w:r>
      <w:r w:rsidR="00CD07D9">
        <w:rPr>
          <w:rFonts w:ascii="Times New Roman" w:hAnsi="Times New Roman" w:cs="Times New Roman"/>
          <w:sz w:val="22"/>
        </w:rPr>
        <w:t xml:space="preserve"> </w:t>
      </w:r>
      <w:bookmarkStart w:id="6" w:name="OLE_LINK46"/>
      <w:r w:rsidR="00CD07D9">
        <w:rPr>
          <w:rFonts w:ascii="Times New Roman" w:hAnsi="Times New Roman" w:cs="Times New Roman"/>
          <w:sz w:val="22"/>
        </w:rPr>
        <w:t xml:space="preserve">ENC-plot </w:t>
      </w:r>
      <w:r w:rsidR="00F83D6D">
        <w:rPr>
          <w:rFonts w:ascii="Times New Roman" w:hAnsi="Times New Roman" w:cs="Times New Roman"/>
          <w:sz w:val="22"/>
        </w:rPr>
        <w:t xml:space="preserve">of </w:t>
      </w:r>
      <w:r w:rsidR="00CD07D9">
        <w:rPr>
          <w:rFonts w:ascii="Times New Roman" w:hAnsi="Times New Roman" w:cs="Times New Roman"/>
          <w:sz w:val="22"/>
        </w:rPr>
        <w:t xml:space="preserve">mitogenomes </w:t>
      </w:r>
      <w:r w:rsidR="008D4D80">
        <w:rPr>
          <w:rFonts w:ascii="Times New Roman" w:hAnsi="Times New Roman" w:cs="Times New Roman"/>
          <w:sz w:val="22"/>
        </w:rPr>
        <w:t>in</w:t>
      </w:r>
      <w:r w:rsidR="00CD07D9">
        <w:rPr>
          <w:rFonts w:ascii="Times New Roman" w:hAnsi="Times New Roman" w:cs="Times New Roman"/>
          <w:sz w:val="22"/>
        </w:rPr>
        <w:t xml:space="preserve"> PMGD.</w:t>
      </w:r>
      <w:bookmarkEnd w:id="6"/>
    </w:p>
    <w:p w14:paraId="122EA2B9" w14:textId="4EF9E0B7" w:rsidR="000E2409" w:rsidRPr="00E02B84" w:rsidRDefault="00980B94">
      <w:pPr>
        <w:widowControl/>
        <w:jc w:val="left"/>
        <w:rPr>
          <w:rFonts w:ascii="Times New Roman" w:eastAsia="等线" w:hAnsi="Times New Roman" w:cs="Times New Roman"/>
          <w:noProof/>
          <w:sz w:val="22"/>
        </w:rPr>
      </w:pPr>
      <w:r>
        <w:rPr>
          <w:rFonts w:ascii="Times New Roman" w:hAnsi="Times New Roman" w:cs="Times New Roman"/>
          <w:sz w:val="22"/>
        </w:rPr>
        <w:br w:type="page"/>
      </w:r>
    </w:p>
    <w:p w14:paraId="1B174CC5" w14:textId="086ACEA4" w:rsidR="00800914" w:rsidRDefault="00534FF2" w:rsidP="000E2409">
      <w:pPr>
        <w:pStyle w:val="EndNoteBibliography0"/>
        <w:spacing w:afterLines="20" w:after="62" w:line="360" w:lineRule="auto"/>
        <w:rPr>
          <w:rFonts w:ascii="Times New Roman" w:hAnsi="Times New Roman" w:cs="Times New Roman"/>
          <w:sz w:val="22"/>
        </w:rPr>
      </w:pPr>
      <w:r>
        <w:rPr>
          <w:rFonts w:ascii="Times New Roman" w:hAnsi="Times New Roman" w:cs="Times New Roman" w:hint="eastAsia"/>
          <w:b/>
          <w:bCs/>
          <w:sz w:val="22"/>
        </w:rPr>
        <w:lastRenderedPageBreak/>
        <w:drawing>
          <wp:anchor distT="0" distB="0" distL="114300" distR="114300" simplePos="0" relativeHeight="251680768" behindDoc="0" locked="0" layoutInCell="1" allowOverlap="1" wp14:anchorId="588F63C4" wp14:editId="132A8A70">
            <wp:simplePos x="0" y="0"/>
            <wp:positionH relativeFrom="margin">
              <wp:align>left</wp:align>
            </wp:positionH>
            <wp:positionV relativeFrom="paragraph">
              <wp:posOffset>36830</wp:posOffset>
            </wp:positionV>
            <wp:extent cx="5263515" cy="7498080"/>
            <wp:effectExtent l="0" t="0" r="0" b="762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1"/>
                    <a:stretch>
                      <a:fillRect/>
                    </a:stretch>
                  </pic:blipFill>
                  <pic:spPr>
                    <a:xfrm>
                      <a:off x="0" y="0"/>
                      <a:ext cx="5263515" cy="7498080"/>
                    </a:xfrm>
                    <a:prstGeom prst="rect">
                      <a:avLst/>
                    </a:prstGeom>
                  </pic:spPr>
                </pic:pic>
              </a:graphicData>
            </a:graphic>
          </wp:anchor>
        </w:drawing>
      </w:r>
      <w:r w:rsidR="000E2409" w:rsidRPr="00E02B84">
        <w:rPr>
          <w:rFonts w:ascii="Times New Roman" w:hAnsi="Times New Roman" w:cs="Times New Roman" w:hint="eastAsia"/>
          <w:b/>
          <w:bCs/>
          <w:sz w:val="22"/>
        </w:rPr>
        <w:t>F</w:t>
      </w:r>
      <w:r w:rsidR="000E2409" w:rsidRPr="00E02B84">
        <w:rPr>
          <w:rFonts w:ascii="Times New Roman" w:hAnsi="Times New Roman" w:cs="Times New Roman"/>
          <w:b/>
          <w:bCs/>
          <w:sz w:val="22"/>
        </w:rPr>
        <w:t xml:space="preserve">igure </w:t>
      </w:r>
      <w:r w:rsidR="00CC2EE2" w:rsidRPr="00E02B84">
        <w:rPr>
          <w:rFonts w:ascii="Times New Roman" w:hAnsi="Times New Roman" w:cs="Times New Roman"/>
          <w:b/>
          <w:bCs/>
          <w:sz w:val="22"/>
        </w:rPr>
        <w:t>S</w:t>
      </w:r>
      <w:r w:rsidR="00621620">
        <w:rPr>
          <w:rFonts w:ascii="Times New Roman" w:hAnsi="Times New Roman" w:cs="Times New Roman"/>
          <w:b/>
          <w:bCs/>
          <w:sz w:val="22"/>
        </w:rPr>
        <w:t>6</w:t>
      </w:r>
      <w:r w:rsidR="00960C41">
        <w:rPr>
          <w:rFonts w:ascii="Times New Roman" w:hAnsi="Times New Roman" w:cs="Times New Roman"/>
          <w:b/>
          <w:bCs/>
          <w:sz w:val="22"/>
        </w:rPr>
        <w:t>.</w:t>
      </w:r>
      <w:bookmarkStart w:id="7" w:name="_GoBack"/>
      <w:bookmarkEnd w:id="7"/>
      <w:r w:rsidR="00CC2EE2" w:rsidRPr="00E02B84">
        <w:rPr>
          <w:rFonts w:ascii="Times New Roman" w:hAnsi="Times New Roman" w:cs="Times New Roman"/>
          <w:sz w:val="22"/>
        </w:rPr>
        <w:t xml:space="preserve"> </w:t>
      </w:r>
      <w:bookmarkStart w:id="8" w:name="_Hlk227940193"/>
      <w:r w:rsidR="00D37CE8" w:rsidRPr="00E02B84">
        <w:rPr>
          <w:rFonts w:ascii="Times New Roman" w:hAnsi="Times New Roman" w:cs="Times New Roman"/>
          <w:sz w:val="22"/>
        </w:rPr>
        <w:t>Overview of the m</w:t>
      </w:r>
      <w:r w:rsidR="00260DB9" w:rsidRPr="00E02B84">
        <w:rPr>
          <w:rFonts w:ascii="Times New Roman" w:hAnsi="Times New Roman" w:cs="Times New Roman"/>
          <w:sz w:val="22"/>
        </w:rPr>
        <w:t>odules</w:t>
      </w:r>
      <w:r w:rsidR="00D37CE8" w:rsidRPr="00E02B84">
        <w:rPr>
          <w:rFonts w:ascii="Times New Roman" w:hAnsi="Times New Roman" w:cs="Times New Roman"/>
          <w:sz w:val="22"/>
        </w:rPr>
        <w:t xml:space="preserve"> and tools</w:t>
      </w:r>
      <w:r w:rsidR="00260DB9" w:rsidRPr="00E02B84">
        <w:rPr>
          <w:rFonts w:ascii="Times New Roman" w:hAnsi="Times New Roman" w:cs="Times New Roman"/>
          <w:sz w:val="22"/>
        </w:rPr>
        <w:t xml:space="preserve"> provided </w:t>
      </w:r>
      <w:r w:rsidR="0055625F" w:rsidRPr="00E02B84">
        <w:rPr>
          <w:rFonts w:ascii="Times New Roman" w:hAnsi="Times New Roman" w:cs="Times New Roman"/>
          <w:sz w:val="22"/>
        </w:rPr>
        <w:t>in PMGD</w:t>
      </w:r>
      <w:bookmarkEnd w:id="8"/>
      <w:r w:rsidR="00C86B24">
        <w:rPr>
          <w:rFonts w:ascii="Times New Roman" w:hAnsi="Times New Roman" w:cs="Times New Roman"/>
          <w:sz w:val="22"/>
        </w:rPr>
        <w:t>.</w:t>
      </w:r>
      <w:r w:rsidR="0055625F" w:rsidRPr="00E02B84">
        <w:rPr>
          <w:rFonts w:ascii="Times New Roman" w:hAnsi="Times New Roman" w:cs="Times New Roman"/>
          <w:sz w:val="22"/>
        </w:rPr>
        <w:t xml:space="preserve"> (A) </w:t>
      </w:r>
      <w:r w:rsidR="00D37CE8" w:rsidRPr="00E02B84">
        <w:rPr>
          <w:rFonts w:ascii="Times New Roman" w:hAnsi="Times New Roman" w:cs="Times New Roman"/>
          <w:sz w:val="22"/>
        </w:rPr>
        <w:t>The Mitogenome</w:t>
      </w:r>
      <w:r w:rsidR="00653EDA" w:rsidRPr="00E02B84">
        <w:rPr>
          <w:rFonts w:ascii="Times New Roman" w:hAnsi="Times New Roman" w:cs="Times New Roman"/>
          <w:sz w:val="22"/>
        </w:rPr>
        <w:t>s</w:t>
      </w:r>
      <w:r w:rsidR="00D37CE8" w:rsidRPr="00E02B84">
        <w:rPr>
          <w:rFonts w:ascii="Times New Roman" w:hAnsi="Times New Roman" w:cs="Times New Roman"/>
          <w:sz w:val="22"/>
        </w:rPr>
        <w:t xml:space="preserve"> module. (B) The Genes module. (C) JBrowse in the Tools module. (D) SequenceServer in the Tools module. (E) Heat</w:t>
      </w:r>
      <w:r w:rsidR="006018DB" w:rsidRPr="00E02B84">
        <w:rPr>
          <w:rFonts w:ascii="Times New Roman" w:hAnsi="Times New Roman" w:cs="Times New Roman"/>
          <w:sz w:val="22"/>
        </w:rPr>
        <w:t>Map</w:t>
      </w:r>
      <w:r w:rsidR="00C96D80">
        <w:rPr>
          <w:rFonts w:ascii="Times New Roman" w:hAnsi="Times New Roman" w:cs="Times New Roman"/>
          <w:sz w:val="22"/>
        </w:rPr>
        <w:t xml:space="preserve"> and Phylogenetic analysis function</w:t>
      </w:r>
      <w:r w:rsidR="006018DB" w:rsidRPr="00E02B84">
        <w:rPr>
          <w:rFonts w:ascii="Times New Roman" w:hAnsi="Times New Roman" w:cs="Times New Roman"/>
          <w:sz w:val="22"/>
        </w:rPr>
        <w:t xml:space="preserve"> in the Tools module. (F) The Publications module. (G) The Statistics module.</w:t>
      </w:r>
    </w:p>
    <w:p w14:paraId="5709475B" w14:textId="77777777" w:rsidR="00800914" w:rsidRPr="000F4875" w:rsidRDefault="00800914" w:rsidP="006826A9">
      <w:pPr>
        <w:spacing w:line="360" w:lineRule="auto"/>
        <w:jc w:val="left"/>
        <w:outlineLvl w:val="0"/>
        <w:rPr>
          <w:rFonts w:ascii="Times New Roman" w:hAnsi="Times New Roman" w:cs="Times New Roman"/>
          <w:b/>
          <w:bCs/>
        </w:rPr>
      </w:pPr>
      <w:r>
        <w:br w:type="page"/>
      </w:r>
      <w:r w:rsidRPr="000F4875">
        <w:rPr>
          <w:rFonts w:ascii="Times New Roman" w:hAnsi="Times New Roman" w:cs="Times New Roman"/>
          <w:b/>
          <w:bCs/>
        </w:rPr>
        <w:lastRenderedPageBreak/>
        <w:t>Materials and Methods</w:t>
      </w:r>
    </w:p>
    <w:p w14:paraId="1A03620D" w14:textId="77777777" w:rsidR="00800914" w:rsidRPr="00E02B84" w:rsidRDefault="00800914" w:rsidP="00800914">
      <w:pPr>
        <w:spacing w:line="360" w:lineRule="auto"/>
        <w:jc w:val="left"/>
        <w:outlineLvl w:val="1"/>
        <w:rPr>
          <w:rFonts w:ascii="Times New Roman" w:hAnsi="Times New Roman" w:cs="Times New Roman"/>
          <w:b/>
          <w:bCs/>
          <w:sz w:val="22"/>
        </w:rPr>
      </w:pPr>
      <w:r w:rsidRPr="00E02B84">
        <w:rPr>
          <w:rFonts w:ascii="Times New Roman" w:hAnsi="Times New Roman" w:cs="Times New Roman" w:hint="eastAsia"/>
          <w:b/>
          <w:bCs/>
          <w:sz w:val="22"/>
        </w:rPr>
        <w:t>Data</w:t>
      </w:r>
      <w:r w:rsidRPr="00E02B84">
        <w:rPr>
          <w:rFonts w:ascii="Times New Roman" w:hAnsi="Times New Roman" w:cs="Times New Roman"/>
          <w:b/>
          <w:bCs/>
          <w:sz w:val="22"/>
        </w:rPr>
        <w:t xml:space="preserve"> </w:t>
      </w:r>
      <w:r w:rsidRPr="00E02B84">
        <w:rPr>
          <w:rFonts w:ascii="Times New Roman" w:hAnsi="Times New Roman" w:cs="Times New Roman" w:hint="eastAsia"/>
          <w:b/>
          <w:bCs/>
          <w:sz w:val="22"/>
        </w:rPr>
        <w:t>sources</w:t>
      </w:r>
    </w:p>
    <w:p w14:paraId="0ED54718" w14:textId="287BF651" w:rsidR="00800914" w:rsidRPr="00E02B84" w:rsidRDefault="00800914" w:rsidP="00800914">
      <w:pPr>
        <w:spacing w:afterLines="50" w:after="156" w:line="360" w:lineRule="auto"/>
        <w:rPr>
          <w:rFonts w:ascii="Times New Roman" w:hAnsi="Times New Roman" w:cs="Times New Roman"/>
          <w:sz w:val="22"/>
        </w:rPr>
      </w:pPr>
      <w:r>
        <w:rPr>
          <w:rFonts w:ascii="Times New Roman" w:hAnsi="Times New Roman" w:cs="Times New Roman"/>
          <w:sz w:val="22"/>
        </w:rPr>
        <w:t xml:space="preserve">Plant mitochondrial genomes (mitogenomes) along with their </w:t>
      </w:r>
      <w:r w:rsidRPr="00E02B84">
        <w:rPr>
          <w:rFonts w:ascii="Times New Roman" w:hAnsi="Times New Roman" w:cs="Times New Roman"/>
          <w:sz w:val="22"/>
        </w:rPr>
        <w:t>corresponding GenBank, FASTA and GFF files</w:t>
      </w:r>
      <w:r>
        <w:rPr>
          <w:rFonts w:ascii="Times New Roman" w:hAnsi="Times New Roman" w:cs="Times New Roman"/>
          <w:sz w:val="22"/>
        </w:rPr>
        <w:t xml:space="preserve"> were batch-downloaded </w:t>
      </w:r>
      <w:r w:rsidRPr="00E02B84">
        <w:rPr>
          <w:rFonts w:ascii="Times New Roman" w:hAnsi="Times New Roman" w:cs="Times New Roman"/>
          <w:sz w:val="22"/>
        </w:rPr>
        <w:t>from the</w:t>
      </w:r>
      <w:r>
        <w:rPr>
          <w:rFonts w:ascii="Times New Roman" w:hAnsi="Times New Roman" w:cs="Times New Roman"/>
          <w:sz w:val="22"/>
        </w:rPr>
        <w:t xml:space="preserve"> </w:t>
      </w:r>
      <w:r w:rsidRPr="00E02B84">
        <w:rPr>
          <w:rFonts w:ascii="Times New Roman" w:hAnsi="Times New Roman" w:cs="Times New Roman"/>
          <w:sz w:val="22"/>
        </w:rPr>
        <w:t>Nucleotide Database</w:t>
      </w:r>
      <w:r>
        <w:rPr>
          <w:rFonts w:ascii="Times New Roman" w:hAnsi="Times New Roman" w:cs="Times New Roman"/>
          <w:sz w:val="22"/>
        </w:rPr>
        <w:t xml:space="preserve"> of</w:t>
      </w:r>
      <w:r w:rsidRPr="00E02B84">
        <w:rPr>
          <w:rFonts w:ascii="Times New Roman" w:hAnsi="Times New Roman" w:cs="Times New Roman"/>
          <w:sz w:val="22"/>
        </w:rPr>
        <w:t xml:space="preserve"> </w:t>
      </w:r>
      <w:r>
        <w:rPr>
          <w:rFonts w:ascii="Times New Roman" w:hAnsi="Times New Roman" w:cs="Times New Roman"/>
          <w:sz w:val="22"/>
        </w:rPr>
        <w:t xml:space="preserve">the </w:t>
      </w:r>
      <w:r w:rsidRPr="00E02B84">
        <w:rPr>
          <w:rFonts w:ascii="Times New Roman" w:hAnsi="Times New Roman" w:cs="Times New Roman"/>
          <w:sz w:val="22"/>
        </w:rPr>
        <w:t xml:space="preserve">National Center for Biotechnology Information (NCBI, </w:t>
      </w:r>
      <w:hyperlink r:id="rId12" w:history="1">
        <w:r w:rsidRPr="00E02B84">
          <w:rPr>
            <w:rStyle w:val="a3"/>
            <w:rFonts w:ascii="Times New Roman" w:hAnsi="Times New Roman" w:cs="Times New Roman"/>
            <w:sz w:val="22"/>
          </w:rPr>
          <w:t>https://www.ncbi.nlm.nih.gov/</w:t>
        </w:r>
      </w:hyperlink>
      <w:r w:rsidRPr="00E02B84">
        <w:rPr>
          <w:rFonts w:ascii="Times New Roman" w:hAnsi="Times New Roman" w:cs="Times New Roman"/>
          <w:sz w:val="22"/>
        </w:rPr>
        <w:t>)</w:t>
      </w:r>
      <w:r>
        <w:rPr>
          <w:rFonts w:ascii="Times New Roman" w:hAnsi="Times New Roman" w:cs="Times New Roman"/>
          <w:sz w:val="22"/>
        </w:rPr>
        <w:t xml:space="preserve"> </w:t>
      </w:r>
      <w:r>
        <w:rPr>
          <w:rFonts w:ascii="Times New Roman" w:hAnsi="Times New Roman" w:cs="Times New Roman" w:hint="eastAsia"/>
          <w:sz w:val="22"/>
        </w:rPr>
        <w:t>(</w:t>
      </w:r>
      <w:r w:rsidRPr="00CF2756">
        <w:rPr>
          <w:rFonts w:ascii="Times New Roman" w:hAnsi="Times New Roman" w:cs="Times New Roman"/>
          <w:sz w:val="22"/>
        </w:rPr>
        <w:t>Sayers</w:t>
      </w:r>
      <w:r>
        <w:rPr>
          <w:rFonts w:ascii="Times New Roman" w:hAnsi="Times New Roman" w:cs="Times New Roman"/>
          <w:sz w:val="22"/>
        </w:rPr>
        <w:t xml:space="preserve"> et al., 2025). We removed sequences labeled “</w:t>
      </w:r>
      <w:r w:rsidRPr="00087FA5">
        <w:rPr>
          <w:rFonts w:ascii="Times New Roman" w:hAnsi="Times New Roman" w:cs="Times New Roman"/>
          <w:sz w:val="22"/>
        </w:rPr>
        <w:t>UNVERIFIED</w:t>
      </w:r>
      <w:r>
        <w:rPr>
          <w:rFonts w:ascii="Times New Roman" w:hAnsi="Times New Roman" w:cs="Times New Roman"/>
          <w:sz w:val="22"/>
        </w:rPr>
        <w:t>” and kept only fully assembled mitogenomes, yielding a final dataset of 1</w:t>
      </w:r>
      <w:r>
        <w:rPr>
          <w:rFonts w:ascii="Times New Roman" w:hAnsi="Times New Roman" w:cs="Times New Roman" w:hint="eastAsia"/>
          <w:sz w:val="22"/>
        </w:rPr>
        <w:t>,7</w:t>
      </w:r>
      <w:r>
        <w:rPr>
          <w:rFonts w:ascii="Times New Roman" w:hAnsi="Times New Roman" w:cs="Times New Roman"/>
          <w:sz w:val="22"/>
        </w:rPr>
        <w:t xml:space="preserve">69 plant mitogenomes. </w:t>
      </w:r>
      <w:r w:rsidRPr="00E02B84">
        <w:rPr>
          <w:rFonts w:ascii="Times New Roman" w:hAnsi="Times New Roman" w:cs="Times New Roman"/>
          <w:sz w:val="22"/>
        </w:rPr>
        <w:t xml:space="preserve">Additionally, </w:t>
      </w:r>
      <w:r>
        <w:rPr>
          <w:rFonts w:ascii="Times New Roman" w:hAnsi="Times New Roman" w:cs="Times New Roman"/>
          <w:sz w:val="22"/>
        </w:rPr>
        <w:t xml:space="preserve">60 complete </w:t>
      </w:r>
      <w:r w:rsidRPr="00E02B84">
        <w:rPr>
          <w:rFonts w:ascii="Times New Roman" w:hAnsi="Times New Roman" w:cs="Times New Roman"/>
          <w:sz w:val="22"/>
        </w:rPr>
        <w:t xml:space="preserve">mitogenomes were </w:t>
      </w:r>
      <w:r w:rsidRPr="00423ECF">
        <w:rPr>
          <w:rFonts w:ascii="Times New Roman" w:hAnsi="Times New Roman" w:cs="Times New Roman"/>
          <w:i/>
          <w:iCs/>
          <w:sz w:val="22"/>
        </w:rPr>
        <w:t>de novo</w:t>
      </w:r>
      <w:r w:rsidRPr="00E02B84">
        <w:rPr>
          <w:rFonts w:ascii="Times New Roman" w:hAnsi="Times New Roman" w:cs="Times New Roman"/>
          <w:sz w:val="22"/>
        </w:rPr>
        <w:t xml:space="preserve"> assembled </w:t>
      </w:r>
      <w:r>
        <w:rPr>
          <w:rFonts w:ascii="Times New Roman" w:hAnsi="Times New Roman" w:cs="Times New Roman"/>
          <w:sz w:val="22"/>
        </w:rPr>
        <w:t>using</w:t>
      </w:r>
      <w:r w:rsidRPr="00E02B84">
        <w:rPr>
          <w:rFonts w:ascii="Times New Roman" w:hAnsi="Times New Roman" w:cs="Times New Roman"/>
          <w:sz w:val="22"/>
        </w:rPr>
        <w:t xml:space="preserve"> PMAT2</w:t>
      </w:r>
      <w:r>
        <w:rPr>
          <w:rFonts w:ascii="Times New Roman" w:hAnsi="Times New Roman" w:cs="Times New Roman" w:hint="eastAsia"/>
          <w:sz w:val="22"/>
        </w:rPr>
        <w:t>/</w:t>
      </w:r>
      <w:r>
        <w:rPr>
          <w:rFonts w:ascii="Times New Roman" w:hAnsi="Times New Roman" w:cs="Times New Roman"/>
          <w:sz w:val="22"/>
        </w:rPr>
        <w:t>H</w:t>
      </w:r>
      <w:r>
        <w:rPr>
          <w:rFonts w:ascii="Times New Roman" w:hAnsi="Times New Roman" w:cs="Times New Roman" w:hint="eastAsia"/>
          <w:sz w:val="22"/>
        </w:rPr>
        <w:t>i</w:t>
      </w:r>
      <w:r>
        <w:rPr>
          <w:rFonts w:ascii="Times New Roman" w:hAnsi="Times New Roman" w:cs="Times New Roman"/>
          <w:sz w:val="22"/>
        </w:rPr>
        <w:t>MT</w:t>
      </w:r>
      <w:r w:rsidRPr="00E02B84">
        <w:rPr>
          <w:rFonts w:ascii="Times New Roman" w:hAnsi="Times New Roman" w:cs="Times New Roman"/>
          <w:sz w:val="22"/>
        </w:rPr>
        <w:t xml:space="preserve"> (Han et al., 2025</w:t>
      </w:r>
      <w:r>
        <w:rPr>
          <w:rFonts w:ascii="Times New Roman" w:hAnsi="Times New Roman" w:cs="Times New Roman" w:hint="eastAsia"/>
          <w:sz w:val="22"/>
        </w:rPr>
        <w:t>;</w:t>
      </w:r>
      <w:r>
        <w:rPr>
          <w:rFonts w:ascii="Times New Roman" w:hAnsi="Times New Roman" w:cs="Times New Roman"/>
          <w:sz w:val="22"/>
        </w:rPr>
        <w:t xml:space="preserve"> Tang et al., 2025</w:t>
      </w:r>
      <w:r w:rsidRPr="00E02B84">
        <w:rPr>
          <w:rFonts w:ascii="Times New Roman" w:hAnsi="Times New Roman" w:cs="Times New Roman"/>
          <w:sz w:val="22"/>
        </w:rPr>
        <w:t xml:space="preserve">) </w:t>
      </w:r>
      <w:r>
        <w:rPr>
          <w:rFonts w:ascii="Times New Roman" w:hAnsi="Times New Roman" w:cs="Times New Roman"/>
          <w:sz w:val="22"/>
        </w:rPr>
        <w:t xml:space="preserve">with default parameters. The assembly was performed </w:t>
      </w:r>
      <w:r w:rsidRPr="00E02B84">
        <w:rPr>
          <w:rFonts w:ascii="Times New Roman" w:hAnsi="Times New Roman" w:cs="Times New Roman"/>
          <w:sz w:val="22"/>
        </w:rPr>
        <w:t xml:space="preserve">on </w:t>
      </w:r>
      <w:r>
        <w:rPr>
          <w:rFonts w:ascii="Times New Roman" w:hAnsi="Times New Roman" w:cs="Times New Roman"/>
          <w:sz w:val="22"/>
        </w:rPr>
        <w:t>HiFi</w:t>
      </w:r>
      <w:r w:rsidRPr="00E02B84">
        <w:rPr>
          <w:rFonts w:ascii="Times New Roman" w:hAnsi="Times New Roman" w:cs="Times New Roman"/>
          <w:sz w:val="22"/>
        </w:rPr>
        <w:t xml:space="preserve"> sequencing data obtained from public databases, including the </w:t>
      </w:r>
      <w:r>
        <w:rPr>
          <w:rFonts w:ascii="Times New Roman" w:hAnsi="Times New Roman" w:cs="Times New Roman"/>
          <w:sz w:val="22"/>
        </w:rPr>
        <w:t>NCBI Sequence Read Archive (</w:t>
      </w:r>
      <w:r w:rsidRPr="00E02B84">
        <w:rPr>
          <w:rFonts w:ascii="Times New Roman" w:hAnsi="Times New Roman" w:cs="Times New Roman"/>
          <w:sz w:val="22"/>
        </w:rPr>
        <w:t>SRA</w:t>
      </w:r>
      <w:r>
        <w:rPr>
          <w:rFonts w:ascii="Times New Roman" w:hAnsi="Times New Roman" w:cs="Times New Roman"/>
          <w:sz w:val="22"/>
        </w:rPr>
        <w:t>)</w:t>
      </w:r>
      <w:r w:rsidRPr="00E02B84">
        <w:rPr>
          <w:rFonts w:ascii="Times New Roman" w:hAnsi="Times New Roman" w:cs="Times New Roman"/>
          <w:sz w:val="22"/>
        </w:rPr>
        <w:t xml:space="preserve">, </w:t>
      </w:r>
      <w:r>
        <w:rPr>
          <w:rFonts w:ascii="Times New Roman" w:hAnsi="Times New Roman" w:cs="Times New Roman"/>
          <w:sz w:val="22"/>
        </w:rPr>
        <w:t xml:space="preserve">the </w:t>
      </w:r>
      <w:r w:rsidRPr="00E02B84">
        <w:rPr>
          <w:rFonts w:ascii="Times New Roman" w:hAnsi="Times New Roman" w:cs="Times New Roman"/>
          <w:sz w:val="22"/>
        </w:rPr>
        <w:t xml:space="preserve">DNA Data Bank of Japan (DDBJ, </w:t>
      </w:r>
      <w:hyperlink r:id="rId13" w:history="1">
        <w:r w:rsidRPr="00E02B84">
          <w:rPr>
            <w:rStyle w:val="a3"/>
            <w:rFonts w:ascii="Times New Roman" w:hAnsi="Times New Roman" w:cs="Times New Roman"/>
            <w:sz w:val="22"/>
          </w:rPr>
          <w:t>https://www.ddbj.nig.ac.jp/</w:t>
        </w:r>
      </w:hyperlink>
      <w:r w:rsidRPr="00E02B84">
        <w:rPr>
          <w:rFonts w:ascii="Times New Roman" w:hAnsi="Times New Roman" w:cs="Times New Roman"/>
          <w:sz w:val="22"/>
        </w:rPr>
        <w:t>)</w:t>
      </w:r>
      <w:r>
        <w:rPr>
          <w:rFonts w:ascii="Times New Roman" w:hAnsi="Times New Roman" w:cs="Times New Roman"/>
          <w:sz w:val="22"/>
        </w:rPr>
        <w:t>,</w:t>
      </w:r>
      <w:r w:rsidRPr="00E02B84">
        <w:rPr>
          <w:rFonts w:ascii="Times New Roman" w:hAnsi="Times New Roman" w:cs="Times New Roman"/>
          <w:sz w:val="22"/>
        </w:rPr>
        <w:t xml:space="preserve"> and </w:t>
      </w:r>
      <w:r w:rsidR="00963604" w:rsidRPr="00963604">
        <w:rPr>
          <w:rFonts w:ascii="Times New Roman" w:hAnsi="Times New Roman" w:cs="Times New Roman"/>
          <w:sz w:val="22"/>
        </w:rPr>
        <w:t>European Nucleotide Archive</w:t>
      </w:r>
      <w:r w:rsidR="00963604">
        <w:rPr>
          <w:rFonts w:ascii="Times New Roman" w:hAnsi="Times New Roman" w:cs="Times New Roman"/>
          <w:sz w:val="22"/>
        </w:rPr>
        <w:t xml:space="preserve"> (ENA)</w:t>
      </w:r>
      <w:r w:rsidR="00963604" w:rsidRPr="00963604">
        <w:rPr>
          <w:rFonts w:ascii="Times New Roman" w:hAnsi="Times New Roman" w:cs="Times New Roman"/>
          <w:sz w:val="22"/>
        </w:rPr>
        <w:t xml:space="preserve"> hosted by </w:t>
      </w:r>
      <w:r>
        <w:rPr>
          <w:rFonts w:ascii="Times New Roman" w:hAnsi="Times New Roman" w:cs="Times New Roman"/>
          <w:sz w:val="22"/>
        </w:rPr>
        <w:t xml:space="preserve">the </w:t>
      </w:r>
      <w:r w:rsidRPr="00E02B84">
        <w:rPr>
          <w:rFonts w:ascii="Times New Roman" w:hAnsi="Times New Roman" w:cs="Times New Roman"/>
          <w:sz w:val="22"/>
        </w:rPr>
        <w:t xml:space="preserve">European Bioinformatics Institute (EBI, </w:t>
      </w:r>
      <w:hyperlink r:id="rId14" w:history="1">
        <w:r w:rsidRPr="00E02B84">
          <w:rPr>
            <w:rStyle w:val="a3"/>
            <w:rFonts w:ascii="Times New Roman" w:hAnsi="Times New Roman" w:cs="Times New Roman"/>
            <w:sz w:val="22"/>
          </w:rPr>
          <w:t>https://www.ebi.ac.uk/</w:t>
        </w:r>
      </w:hyperlink>
      <w:r w:rsidRPr="00E02B84">
        <w:rPr>
          <w:rFonts w:ascii="Times New Roman" w:hAnsi="Times New Roman" w:cs="Times New Roman"/>
          <w:sz w:val="22"/>
        </w:rPr>
        <w:t xml:space="preserve">) </w:t>
      </w:r>
      <w:r>
        <w:rPr>
          <w:rFonts w:ascii="Times New Roman" w:hAnsi="Times New Roman" w:cs="Times New Roman"/>
          <w:sz w:val="22"/>
        </w:rPr>
        <w:t>(</w:t>
      </w:r>
      <w:r w:rsidRPr="00CF2756">
        <w:rPr>
          <w:rFonts w:ascii="Times New Roman" w:hAnsi="Times New Roman" w:cs="Times New Roman"/>
          <w:sz w:val="22"/>
        </w:rPr>
        <w:t>Kodama</w:t>
      </w:r>
      <w:r w:rsidRPr="00E02B84">
        <w:rPr>
          <w:rFonts w:ascii="Times New Roman" w:hAnsi="Times New Roman" w:cs="Times New Roman"/>
          <w:sz w:val="22"/>
        </w:rPr>
        <w:t xml:space="preserve"> </w:t>
      </w:r>
      <w:r>
        <w:rPr>
          <w:rFonts w:ascii="Times New Roman" w:hAnsi="Times New Roman" w:cs="Times New Roman"/>
          <w:sz w:val="22"/>
        </w:rPr>
        <w:t xml:space="preserve">et al., 2025; </w:t>
      </w:r>
      <w:r w:rsidRPr="00CF2756">
        <w:rPr>
          <w:rFonts w:ascii="Times New Roman" w:hAnsi="Times New Roman" w:cs="Times New Roman"/>
          <w:sz w:val="22"/>
        </w:rPr>
        <w:t>Madeira</w:t>
      </w:r>
      <w:r>
        <w:rPr>
          <w:rFonts w:ascii="Times New Roman" w:hAnsi="Times New Roman" w:cs="Times New Roman"/>
          <w:sz w:val="22"/>
        </w:rPr>
        <w:t xml:space="preserve"> et al., 2024)</w:t>
      </w:r>
      <w:r w:rsidRPr="00E02B84">
        <w:rPr>
          <w:rFonts w:ascii="Times New Roman" w:hAnsi="Times New Roman" w:cs="Times New Roman"/>
          <w:sz w:val="22"/>
        </w:rPr>
        <w:t>.</w:t>
      </w:r>
      <w:r>
        <w:rPr>
          <w:rFonts w:ascii="Times New Roman" w:hAnsi="Times New Roman" w:cs="Times New Roman"/>
          <w:sz w:val="22"/>
        </w:rPr>
        <w:t xml:space="preserve"> The combination of HiFi reads and organelle</w:t>
      </w:r>
      <w:r>
        <w:rPr>
          <w:rFonts w:ascii="Times New Roman" w:hAnsi="Times New Roman" w:cs="Times New Roman" w:hint="eastAsia"/>
          <w:sz w:val="22"/>
        </w:rPr>
        <w:t>-</w:t>
      </w:r>
      <w:r>
        <w:rPr>
          <w:rFonts w:ascii="Times New Roman" w:hAnsi="Times New Roman" w:cs="Times New Roman"/>
          <w:sz w:val="22"/>
        </w:rPr>
        <w:t>specific assembly tools has greatly mitigated the difficulties in plant mitogenome assembl</w:t>
      </w:r>
      <w:r>
        <w:rPr>
          <w:rFonts w:ascii="Times New Roman" w:hAnsi="Times New Roman" w:cs="Times New Roman" w:hint="eastAsia"/>
          <w:sz w:val="22"/>
        </w:rPr>
        <w:t>y</w:t>
      </w:r>
      <w:r>
        <w:rPr>
          <w:rFonts w:ascii="Times New Roman" w:hAnsi="Times New Roman" w:cs="Times New Roman"/>
          <w:sz w:val="22"/>
        </w:rPr>
        <w:t xml:space="preserve"> (He et al., 2022; Kozik et al., 2019;</w:t>
      </w:r>
      <w:r>
        <w:rPr>
          <w:rFonts w:ascii="Times New Roman" w:hAnsi="Times New Roman" w:cs="Times New Roman"/>
          <w:color w:val="000000" w:themeColor="text1"/>
          <w:sz w:val="22"/>
        </w:rPr>
        <w:t xml:space="preserve"> </w:t>
      </w:r>
      <w:r w:rsidR="008D765C">
        <w:rPr>
          <w:rFonts w:ascii="Times New Roman" w:hAnsi="Times New Roman" w:cs="Times New Roman"/>
          <w:color w:val="000000" w:themeColor="text1"/>
          <w:sz w:val="22"/>
        </w:rPr>
        <w:t>N</w:t>
      </w:r>
      <w:r w:rsidR="008D765C">
        <w:rPr>
          <w:rFonts w:ascii="Times New Roman" w:hAnsi="Times New Roman" w:cs="Times New Roman" w:hint="eastAsia"/>
          <w:color w:val="000000" w:themeColor="text1"/>
          <w:sz w:val="22"/>
        </w:rPr>
        <w:t>i</w:t>
      </w:r>
      <w:r w:rsidR="008D765C">
        <w:rPr>
          <w:rFonts w:ascii="Times New Roman" w:hAnsi="Times New Roman" w:cs="Times New Roman"/>
          <w:color w:val="000000" w:themeColor="text1"/>
          <w:sz w:val="22"/>
        </w:rPr>
        <w:t xml:space="preserve"> et al., 2025; </w:t>
      </w:r>
      <w:r>
        <w:rPr>
          <w:rFonts w:ascii="Times New Roman" w:hAnsi="Times New Roman" w:cs="Times New Roman"/>
          <w:sz w:val="22"/>
        </w:rPr>
        <w:t>Xian et al., 2025; Zhou et al., 2025). All assembled genomes were high-quality and gap-free, with contig coverage</w:t>
      </w:r>
      <w:r w:rsidRPr="00920C99">
        <w:rPr>
          <w:rFonts w:ascii="Times New Roman" w:hAnsi="Times New Roman" w:cs="Times New Roman"/>
          <w:sz w:val="22"/>
        </w:rPr>
        <w:t xml:space="preserve"> rang</w:t>
      </w:r>
      <w:r>
        <w:rPr>
          <w:rFonts w:ascii="Times New Roman" w:hAnsi="Times New Roman" w:cs="Times New Roman"/>
          <w:sz w:val="22"/>
        </w:rPr>
        <w:t>ing</w:t>
      </w:r>
      <w:r w:rsidRPr="00920C99">
        <w:rPr>
          <w:rFonts w:ascii="Times New Roman" w:hAnsi="Times New Roman" w:cs="Times New Roman"/>
          <w:sz w:val="22"/>
        </w:rPr>
        <w:t xml:space="preserve"> from </w:t>
      </w:r>
      <w:r>
        <w:rPr>
          <w:rFonts w:ascii="Times New Roman" w:hAnsi="Times New Roman" w:cs="Times New Roman"/>
          <w:sz w:val="22"/>
        </w:rPr>
        <w:t>122</w:t>
      </w:r>
      <w:r w:rsidRPr="00920C99">
        <w:rPr>
          <w:rFonts w:ascii="Times New Roman" w:hAnsi="Times New Roman" w:cs="Times New Roman"/>
          <w:sz w:val="22"/>
        </w:rPr>
        <w:t>x</w:t>
      </w:r>
      <w:r>
        <w:rPr>
          <w:rFonts w:ascii="Times New Roman" w:hAnsi="Times New Roman" w:cs="Times New Roman"/>
          <w:sz w:val="22"/>
        </w:rPr>
        <w:t xml:space="preserve"> to </w:t>
      </w:r>
      <w:r w:rsidRPr="00920C99">
        <w:rPr>
          <w:rFonts w:ascii="Times New Roman" w:hAnsi="Times New Roman" w:cs="Times New Roman"/>
          <w:sz w:val="22"/>
        </w:rPr>
        <w:t xml:space="preserve">500x. Meanwhile, the number of core conserved genes in each assembled genome </w:t>
      </w:r>
      <w:r>
        <w:rPr>
          <w:rFonts w:ascii="Times New Roman" w:hAnsi="Times New Roman" w:cs="Times New Roman"/>
          <w:sz w:val="22"/>
        </w:rPr>
        <w:t>exceed</w:t>
      </w:r>
      <w:r>
        <w:rPr>
          <w:rFonts w:ascii="Times New Roman" w:hAnsi="Times New Roman" w:cs="Times New Roman" w:hint="eastAsia"/>
          <w:sz w:val="22"/>
        </w:rPr>
        <w:t>ed</w:t>
      </w:r>
      <w:r w:rsidRPr="00920C99">
        <w:rPr>
          <w:rFonts w:ascii="Times New Roman" w:hAnsi="Times New Roman" w:cs="Times New Roman"/>
          <w:sz w:val="22"/>
        </w:rPr>
        <w:t xml:space="preserve"> 2</w:t>
      </w:r>
      <w:r>
        <w:rPr>
          <w:rFonts w:ascii="Times New Roman" w:hAnsi="Times New Roman" w:cs="Times New Roman"/>
          <w:sz w:val="22"/>
        </w:rPr>
        <w:t>0 (Table S2)</w:t>
      </w:r>
      <w:r w:rsidRPr="00920C99">
        <w:rPr>
          <w:rFonts w:ascii="Times New Roman" w:hAnsi="Times New Roman" w:cs="Times New Roman"/>
          <w:sz w:val="22"/>
        </w:rPr>
        <w:t>.</w:t>
      </w:r>
    </w:p>
    <w:p w14:paraId="27152A4E" w14:textId="77777777" w:rsidR="00800914" w:rsidRPr="00E02B84" w:rsidRDefault="00800914" w:rsidP="00800914">
      <w:pPr>
        <w:spacing w:beforeLines="50" w:before="156" w:line="360" w:lineRule="auto"/>
        <w:jc w:val="left"/>
        <w:outlineLvl w:val="1"/>
        <w:rPr>
          <w:rFonts w:ascii="Times New Roman" w:hAnsi="Times New Roman" w:cs="Times New Roman"/>
          <w:b/>
          <w:bCs/>
          <w:sz w:val="22"/>
        </w:rPr>
      </w:pPr>
      <w:r w:rsidRPr="00E02B84">
        <w:rPr>
          <w:rFonts w:ascii="Times New Roman" w:hAnsi="Times New Roman" w:cs="Times New Roman" w:hint="eastAsia"/>
          <w:b/>
          <w:bCs/>
          <w:sz w:val="22"/>
        </w:rPr>
        <w:t>Data</w:t>
      </w:r>
      <w:r w:rsidRPr="00E02B84">
        <w:rPr>
          <w:rFonts w:ascii="Times New Roman" w:hAnsi="Times New Roman" w:cs="Times New Roman"/>
          <w:b/>
          <w:bCs/>
          <w:sz w:val="22"/>
        </w:rPr>
        <w:t xml:space="preserve"> </w:t>
      </w:r>
      <w:r>
        <w:rPr>
          <w:rFonts w:ascii="Times New Roman" w:hAnsi="Times New Roman" w:cs="Times New Roman"/>
          <w:b/>
          <w:bCs/>
          <w:sz w:val="22"/>
        </w:rPr>
        <w:t>preproce</w:t>
      </w:r>
      <w:r>
        <w:rPr>
          <w:rFonts w:ascii="Times New Roman" w:hAnsi="Times New Roman" w:cs="Times New Roman" w:hint="eastAsia"/>
          <w:b/>
          <w:bCs/>
          <w:sz w:val="22"/>
        </w:rPr>
        <w:t>ssing</w:t>
      </w:r>
    </w:p>
    <w:p w14:paraId="7204A9DB" w14:textId="77777777" w:rsidR="00800914" w:rsidRPr="00E02B84" w:rsidRDefault="00800914" w:rsidP="00800914">
      <w:pPr>
        <w:spacing w:line="360" w:lineRule="auto"/>
        <w:rPr>
          <w:rFonts w:ascii="Times New Roman" w:hAnsi="Times New Roman" w:cs="Times New Roman"/>
          <w:sz w:val="22"/>
        </w:rPr>
      </w:pPr>
      <w:r w:rsidRPr="00E02B84">
        <w:rPr>
          <w:rFonts w:ascii="Times New Roman" w:hAnsi="Times New Roman" w:cs="Times New Roman"/>
          <w:sz w:val="22"/>
        </w:rPr>
        <w:t xml:space="preserve">All angiosperm mitogenomes, including the </w:t>
      </w:r>
      <w:r>
        <w:rPr>
          <w:rFonts w:ascii="Times New Roman" w:hAnsi="Times New Roman" w:cs="Times New Roman"/>
          <w:sz w:val="22"/>
        </w:rPr>
        <w:t>60</w:t>
      </w:r>
      <w:r w:rsidRPr="00E02B84">
        <w:rPr>
          <w:rFonts w:ascii="Times New Roman" w:hAnsi="Times New Roman" w:cs="Times New Roman"/>
          <w:sz w:val="22"/>
        </w:rPr>
        <w:t xml:space="preserve"> newly assembled</w:t>
      </w:r>
      <w:r>
        <w:rPr>
          <w:rFonts w:ascii="Times New Roman" w:hAnsi="Times New Roman" w:cs="Times New Roman"/>
          <w:sz w:val="22"/>
        </w:rPr>
        <w:t xml:space="preserve"> ones</w:t>
      </w:r>
      <w:r w:rsidRPr="00E02B84">
        <w:rPr>
          <w:rFonts w:ascii="Times New Roman" w:hAnsi="Times New Roman" w:cs="Times New Roman"/>
          <w:sz w:val="22"/>
        </w:rPr>
        <w:t xml:space="preserve">, were annotated </w:t>
      </w:r>
      <w:r>
        <w:rPr>
          <w:rFonts w:ascii="Times New Roman" w:hAnsi="Times New Roman" w:cs="Times New Roman"/>
          <w:sz w:val="22"/>
        </w:rPr>
        <w:t xml:space="preserve">using the </w:t>
      </w:r>
      <w:r w:rsidRPr="00E02B84">
        <w:rPr>
          <w:rFonts w:ascii="Times New Roman" w:hAnsi="Times New Roman" w:cs="Times New Roman"/>
          <w:sz w:val="22"/>
        </w:rPr>
        <w:t>online tool PMGA (Li et al., 2025)</w:t>
      </w:r>
      <w:r>
        <w:rPr>
          <w:rFonts w:ascii="Times New Roman" w:hAnsi="Times New Roman" w:cs="Times New Roman"/>
          <w:sz w:val="22"/>
        </w:rPr>
        <w:t>.</w:t>
      </w:r>
      <w:r w:rsidRPr="00E02B84">
        <w:rPr>
          <w:rFonts w:ascii="Times New Roman" w:hAnsi="Times New Roman" w:cs="Times New Roman"/>
          <w:sz w:val="22"/>
        </w:rPr>
        <w:t xml:space="preserve"> Specifically, </w:t>
      </w:r>
      <w:r w:rsidRPr="00E02B84">
        <w:rPr>
          <w:rFonts w:ascii="Times New Roman" w:hAnsi="Times New Roman" w:cs="Times New Roman" w:hint="eastAsia"/>
          <w:sz w:val="22"/>
        </w:rPr>
        <w:t>prior</w:t>
      </w:r>
      <w:r w:rsidRPr="00E02B84">
        <w:rPr>
          <w:rFonts w:ascii="Times New Roman" w:hAnsi="Times New Roman" w:cs="Times New Roman"/>
          <w:sz w:val="22"/>
        </w:rPr>
        <w:t xml:space="preserve"> to </w:t>
      </w:r>
      <w:r w:rsidRPr="00E02B84">
        <w:rPr>
          <w:rFonts w:ascii="Times New Roman" w:hAnsi="Times New Roman" w:cs="Times New Roman" w:hint="eastAsia"/>
          <w:sz w:val="22"/>
        </w:rPr>
        <w:t>the</w:t>
      </w:r>
      <w:r w:rsidRPr="00E02B84">
        <w:rPr>
          <w:rFonts w:ascii="Times New Roman" w:hAnsi="Times New Roman" w:cs="Times New Roman"/>
          <w:sz w:val="22"/>
        </w:rPr>
        <w:t xml:space="preserve"> annotation, species names were standardized by cleaning the “Organism” field. Descriptors indicating subspecies, isolates, or sample sources, such as “var.”, “isolate”, “cultivar”, “strain”, and “voucher”, were removed</w:t>
      </w:r>
      <w:r w:rsidRPr="00E02B84">
        <w:rPr>
          <w:sz w:val="22"/>
        </w:rPr>
        <w:t xml:space="preserve"> </w:t>
      </w:r>
      <w:r w:rsidRPr="00E02B84">
        <w:rPr>
          <w:rFonts w:ascii="Times New Roman" w:hAnsi="Times New Roman" w:cs="Times New Roman"/>
          <w:sz w:val="22"/>
        </w:rPr>
        <w:t>or unified to generate standardized taxonomic names. After PMGA annotation, the resulting annotations were compared with those released by NCBI, and erroneous or invalid gene annotations were manually curated and corrected</w:t>
      </w:r>
      <w:r>
        <w:rPr>
          <w:rFonts w:ascii="Times New Roman" w:hAnsi="Times New Roman" w:cs="Times New Roman"/>
          <w:sz w:val="22"/>
        </w:rPr>
        <w:t xml:space="preserve"> by in-house Python scripts based on Biopython (Cock et al., 2009)</w:t>
      </w:r>
      <w:r w:rsidRPr="00E02B84">
        <w:rPr>
          <w:rFonts w:ascii="Times New Roman" w:hAnsi="Times New Roman" w:cs="Times New Roman"/>
          <w:sz w:val="22"/>
        </w:rPr>
        <w:t xml:space="preserve">. In addition, genes identified only by PMGA were incorporated into the final annotation set, thereby improving the accuracy of functional gene annotation. Furthermore, we standardized the nomenclature of mitochondrial genes across all taxonomic groups. For example, </w:t>
      </w:r>
      <w:r w:rsidRPr="00E02B84">
        <w:rPr>
          <w:rFonts w:ascii="Times New Roman" w:hAnsi="Times New Roman" w:cs="Times New Roman"/>
          <w:i/>
          <w:iCs/>
          <w:sz w:val="22"/>
        </w:rPr>
        <w:t>orf25</w:t>
      </w:r>
      <w:r w:rsidRPr="00E02B84">
        <w:rPr>
          <w:rFonts w:ascii="Times New Roman" w:hAnsi="Times New Roman" w:cs="Times New Roman"/>
          <w:sz w:val="22"/>
        </w:rPr>
        <w:t xml:space="preserve"> was uniformly renamed as </w:t>
      </w:r>
      <w:r w:rsidRPr="00E02B84">
        <w:rPr>
          <w:rFonts w:ascii="Times New Roman" w:hAnsi="Times New Roman" w:cs="Times New Roman"/>
          <w:i/>
          <w:iCs/>
          <w:sz w:val="22"/>
        </w:rPr>
        <w:t>atp4</w:t>
      </w:r>
      <w:r w:rsidRPr="00E02B84">
        <w:rPr>
          <w:rFonts w:ascii="Times New Roman" w:hAnsi="Times New Roman" w:cs="Times New Roman"/>
          <w:sz w:val="22"/>
        </w:rPr>
        <w:t xml:space="preserve">, </w:t>
      </w:r>
      <w:r w:rsidRPr="00E02B84">
        <w:rPr>
          <w:rFonts w:ascii="Times New Roman" w:hAnsi="Times New Roman" w:cs="Times New Roman"/>
          <w:i/>
          <w:iCs/>
          <w:sz w:val="22"/>
        </w:rPr>
        <w:t>orfX</w:t>
      </w:r>
      <w:r w:rsidRPr="00E02B84">
        <w:rPr>
          <w:rFonts w:ascii="Times New Roman" w:hAnsi="Times New Roman" w:cs="Times New Roman"/>
          <w:sz w:val="22"/>
        </w:rPr>
        <w:t xml:space="preserve"> as </w:t>
      </w:r>
      <w:r w:rsidRPr="00E02B84">
        <w:rPr>
          <w:rFonts w:ascii="Times New Roman" w:hAnsi="Times New Roman" w:cs="Times New Roman"/>
          <w:i/>
          <w:iCs/>
          <w:sz w:val="22"/>
        </w:rPr>
        <w:t>mttB</w:t>
      </w:r>
      <w:r w:rsidRPr="00E02B84">
        <w:rPr>
          <w:rFonts w:ascii="Times New Roman" w:hAnsi="Times New Roman" w:cs="Times New Roman"/>
          <w:sz w:val="22"/>
        </w:rPr>
        <w:t xml:space="preserve">, </w:t>
      </w:r>
      <w:r w:rsidRPr="00E02B84">
        <w:rPr>
          <w:rFonts w:ascii="Times New Roman" w:hAnsi="Times New Roman" w:cs="Times New Roman"/>
          <w:i/>
          <w:iCs/>
          <w:sz w:val="22"/>
        </w:rPr>
        <w:t>NAD</w:t>
      </w:r>
      <w:r w:rsidRPr="00E02B84">
        <w:rPr>
          <w:rFonts w:ascii="Times New Roman" w:hAnsi="Times New Roman" w:cs="Times New Roman"/>
          <w:sz w:val="22"/>
        </w:rPr>
        <w:t xml:space="preserve"> as </w:t>
      </w:r>
      <w:r w:rsidRPr="00E02B84">
        <w:rPr>
          <w:rFonts w:ascii="Times New Roman" w:hAnsi="Times New Roman" w:cs="Times New Roman"/>
          <w:i/>
          <w:iCs/>
          <w:sz w:val="22"/>
        </w:rPr>
        <w:t>nad</w:t>
      </w:r>
      <w:r w:rsidRPr="00E02B84">
        <w:rPr>
          <w:rFonts w:ascii="Times New Roman" w:hAnsi="Times New Roman" w:cs="Times New Roman"/>
          <w:sz w:val="22"/>
        </w:rPr>
        <w:t xml:space="preserve">, </w:t>
      </w:r>
      <w:r w:rsidRPr="00E02B84">
        <w:rPr>
          <w:rFonts w:ascii="Times New Roman" w:hAnsi="Times New Roman" w:cs="Times New Roman"/>
          <w:i/>
          <w:iCs/>
          <w:sz w:val="22"/>
        </w:rPr>
        <w:t>ccmFN</w:t>
      </w:r>
      <w:r w:rsidRPr="00E02B84">
        <w:rPr>
          <w:rFonts w:ascii="Times New Roman" w:hAnsi="Times New Roman" w:cs="Times New Roman"/>
          <w:sz w:val="22"/>
        </w:rPr>
        <w:t xml:space="preserve"> </w:t>
      </w:r>
      <w:r w:rsidRPr="00E02B84">
        <w:rPr>
          <w:rFonts w:ascii="Times New Roman" w:hAnsi="Times New Roman" w:cs="Times New Roman"/>
          <w:sz w:val="22"/>
        </w:rPr>
        <w:lastRenderedPageBreak/>
        <w:t xml:space="preserve">as </w:t>
      </w:r>
      <w:r w:rsidRPr="00E02B84">
        <w:rPr>
          <w:rFonts w:ascii="Times New Roman" w:hAnsi="Times New Roman" w:cs="Times New Roman"/>
          <w:i/>
          <w:iCs/>
          <w:sz w:val="22"/>
        </w:rPr>
        <w:t>ccmFn</w:t>
      </w:r>
      <w:r w:rsidRPr="00E02B84">
        <w:rPr>
          <w:rFonts w:ascii="Times New Roman" w:hAnsi="Times New Roman" w:cs="Times New Roman"/>
          <w:sz w:val="22"/>
        </w:rPr>
        <w:t xml:space="preserve">, and </w:t>
      </w:r>
      <w:r w:rsidRPr="00E02B84">
        <w:rPr>
          <w:rFonts w:ascii="Times New Roman" w:hAnsi="Times New Roman" w:cs="Times New Roman"/>
          <w:i/>
          <w:iCs/>
          <w:sz w:val="22"/>
        </w:rPr>
        <w:t>mat-R</w:t>
      </w:r>
      <w:r w:rsidRPr="00E02B84">
        <w:rPr>
          <w:rFonts w:ascii="Times New Roman" w:hAnsi="Times New Roman" w:cs="Times New Roman"/>
          <w:sz w:val="22"/>
        </w:rPr>
        <w:t xml:space="preserve"> as </w:t>
      </w:r>
      <w:r w:rsidRPr="00E02B84">
        <w:rPr>
          <w:rFonts w:ascii="Times New Roman" w:hAnsi="Times New Roman" w:cs="Times New Roman"/>
          <w:i/>
          <w:iCs/>
          <w:sz w:val="22"/>
        </w:rPr>
        <w:t>matR</w:t>
      </w:r>
      <w:r w:rsidRPr="00E02B84">
        <w:rPr>
          <w:rFonts w:ascii="Times New Roman" w:hAnsi="Times New Roman" w:cs="Times New Roman"/>
          <w:sz w:val="22"/>
        </w:rPr>
        <w:t>. Roman numerals (e.g., “I”, “II”, and “III”) were converted to Arabic numerals (“1”, “2”, and “3”) to ensure consistent gene terminology throughout the database. Finally, we used the PMGmap to generate mito</w:t>
      </w:r>
      <w:r>
        <w:rPr>
          <w:rFonts w:ascii="Times New Roman" w:hAnsi="Times New Roman" w:cs="Times New Roman"/>
          <w:sz w:val="22"/>
        </w:rPr>
        <w:t>genome</w:t>
      </w:r>
      <w:r w:rsidRPr="00E02B84">
        <w:rPr>
          <w:rFonts w:ascii="Times New Roman" w:hAnsi="Times New Roman" w:cs="Times New Roman"/>
          <w:sz w:val="22"/>
        </w:rPr>
        <w:t xml:space="preserve"> map</w:t>
      </w:r>
      <w:r>
        <w:rPr>
          <w:rFonts w:ascii="Times New Roman" w:hAnsi="Times New Roman" w:cs="Times New Roman"/>
          <w:sz w:val="22"/>
        </w:rPr>
        <w:t>s</w:t>
      </w:r>
      <w:r w:rsidRPr="00E02B84">
        <w:rPr>
          <w:rFonts w:ascii="Times New Roman" w:hAnsi="Times New Roman" w:cs="Times New Roman"/>
          <w:sz w:val="22"/>
        </w:rPr>
        <w:t xml:space="preserve"> for each species (Zhang et al., 2024).</w:t>
      </w:r>
    </w:p>
    <w:p w14:paraId="37F52740" w14:textId="77777777" w:rsidR="00800914" w:rsidRPr="00E02B84" w:rsidRDefault="00800914" w:rsidP="00800914">
      <w:pPr>
        <w:spacing w:beforeLines="50" w:before="156" w:line="360" w:lineRule="auto"/>
        <w:jc w:val="left"/>
        <w:outlineLvl w:val="1"/>
        <w:rPr>
          <w:rFonts w:ascii="Times New Roman" w:hAnsi="Times New Roman" w:cs="Times New Roman"/>
          <w:b/>
          <w:bCs/>
          <w:sz w:val="22"/>
        </w:rPr>
      </w:pPr>
      <w:r w:rsidRPr="00E02B84">
        <w:rPr>
          <w:rFonts w:ascii="Times New Roman" w:hAnsi="Times New Roman" w:cs="Times New Roman"/>
          <w:b/>
          <w:bCs/>
          <w:sz w:val="22"/>
        </w:rPr>
        <w:t>Information collection</w:t>
      </w:r>
    </w:p>
    <w:p w14:paraId="52EFA348" w14:textId="69821F9A" w:rsidR="00800914" w:rsidRPr="00E02B84" w:rsidRDefault="00800914" w:rsidP="00800914">
      <w:pPr>
        <w:spacing w:line="360" w:lineRule="auto"/>
        <w:rPr>
          <w:rFonts w:ascii="Times New Roman" w:hAnsi="Times New Roman" w:cs="Times New Roman"/>
          <w:sz w:val="22"/>
        </w:rPr>
      </w:pPr>
      <w:r w:rsidRPr="00E02B84">
        <w:rPr>
          <w:rFonts w:ascii="Times New Roman" w:hAnsi="Times New Roman" w:cs="Times New Roman"/>
          <w:sz w:val="22"/>
        </w:rPr>
        <w:t xml:space="preserve">High-resolution images of </w:t>
      </w:r>
      <w:r>
        <w:rPr>
          <w:rFonts w:ascii="Times New Roman" w:hAnsi="Times New Roman" w:cs="Times New Roman"/>
          <w:sz w:val="22"/>
        </w:rPr>
        <w:t>368</w:t>
      </w:r>
      <w:r w:rsidRPr="00E02B84">
        <w:rPr>
          <w:rFonts w:ascii="Times New Roman" w:hAnsi="Times New Roman" w:cs="Times New Roman"/>
          <w:sz w:val="22"/>
        </w:rPr>
        <w:t xml:space="preserve"> species </w:t>
      </w:r>
      <w:r w:rsidRPr="00E02B84">
        <w:rPr>
          <w:rFonts w:ascii="Times New Roman" w:hAnsi="Times New Roman" w:cs="Times New Roman" w:hint="eastAsia"/>
          <w:sz w:val="22"/>
        </w:rPr>
        <w:t>in</w:t>
      </w:r>
      <w:r w:rsidRPr="00E02B84">
        <w:rPr>
          <w:rFonts w:ascii="Times New Roman" w:hAnsi="Times New Roman" w:cs="Times New Roman"/>
          <w:sz w:val="22"/>
        </w:rPr>
        <w:t xml:space="preserve"> </w:t>
      </w:r>
      <w:r w:rsidRPr="00E02B84">
        <w:rPr>
          <w:rFonts w:ascii="Times New Roman" w:hAnsi="Times New Roman" w:cs="Times New Roman" w:hint="eastAsia"/>
          <w:sz w:val="22"/>
        </w:rPr>
        <w:t>the</w:t>
      </w:r>
      <w:r w:rsidRPr="00E02B84">
        <w:rPr>
          <w:rFonts w:ascii="Times New Roman" w:hAnsi="Times New Roman" w:cs="Times New Roman"/>
          <w:sz w:val="22"/>
        </w:rPr>
        <w:t xml:space="preserve"> PMGD were </w:t>
      </w:r>
      <w:r>
        <w:rPr>
          <w:rFonts w:ascii="Times New Roman" w:hAnsi="Times New Roman" w:cs="Times New Roman"/>
          <w:sz w:val="22"/>
        </w:rPr>
        <w:t>taken</w:t>
      </w:r>
      <w:r w:rsidRPr="00E02B84">
        <w:rPr>
          <w:rFonts w:ascii="Times New Roman" w:hAnsi="Times New Roman" w:cs="Times New Roman"/>
          <w:sz w:val="22"/>
        </w:rPr>
        <w:t xml:space="preserve"> by the authors. Taxonomic information in Chinese for each species was standardized according to the online database iPlant (</w:t>
      </w:r>
      <w:hyperlink r:id="rId15" w:history="1">
        <w:r w:rsidRPr="00E02B84">
          <w:rPr>
            <w:rStyle w:val="a3"/>
            <w:rFonts w:ascii="Times New Roman" w:hAnsi="Times New Roman" w:cs="Times New Roman"/>
            <w:sz w:val="22"/>
          </w:rPr>
          <w:t>https://www.iplant.cn/</w:t>
        </w:r>
      </w:hyperlink>
      <w:r w:rsidRPr="00E02B84">
        <w:rPr>
          <w:rFonts w:ascii="Times New Roman" w:hAnsi="Times New Roman" w:cs="Times New Roman"/>
          <w:sz w:val="22"/>
        </w:rPr>
        <w:t xml:space="preserve">). </w:t>
      </w:r>
      <w:r w:rsidRPr="00E02B84">
        <w:rPr>
          <w:rFonts w:ascii="Times New Roman" w:hAnsi="Times New Roman" w:cs="Times New Roman" w:hint="eastAsia"/>
          <w:sz w:val="22"/>
        </w:rPr>
        <w:t>S</w:t>
      </w:r>
      <w:r w:rsidRPr="00E02B84">
        <w:rPr>
          <w:rFonts w:ascii="Times New Roman" w:hAnsi="Times New Roman" w:cs="Times New Roman"/>
          <w:sz w:val="22"/>
        </w:rPr>
        <w:t xml:space="preserve">imple sequence repeat (SSR) analysis was performed for each species using a locally deployed MISA </w:t>
      </w:r>
      <w:r w:rsidR="00963604">
        <w:rPr>
          <w:rFonts w:ascii="Times New Roman" w:hAnsi="Times New Roman" w:cs="Times New Roman"/>
          <w:sz w:val="22"/>
        </w:rPr>
        <w:t>pipeline</w:t>
      </w:r>
      <w:r w:rsidRPr="00E02B84">
        <w:rPr>
          <w:rFonts w:ascii="Times New Roman" w:hAnsi="Times New Roman" w:cs="Times New Roman"/>
          <w:sz w:val="22"/>
        </w:rPr>
        <w:t xml:space="preserve"> (Beier et al., 2017)</w:t>
      </w:r>
      <w:r>
        <w:rPr>
          <w:rFonts w:ascii="Times New Roman" w:hAnsi="Times New Roman" w:cs="Times New Roman"/>
          <w:sz w:val="22"/>
        </w:rPr>
        <w:t xml:space="preserve"> with the repeat unit criteria set to “1-10 2-5 3-4 4-3 5-3 6-3” and </w:t>
      </w:r>
      <w:r w:rsidR="00963604" w:rsidRPr="00963604">
        <w:rPr>
          <w:rFonts w:ascii="Times New Roman" w:hAnsi="Times New Roman" w:cs="Times New Roman"/>
          <w:sz w:val="22"/>
        </w:rPr>
        <w:t>maximum interrupt length</w:t>
      </w:r>
      <w:r>
        <w:rPr>
          <w:rFonts w:ascii="Times New Roman" w:hAnsi="Times New Roman" w:cs="Times New Roman"/>
          <w:sz w:val="22"/>
        </w:rPr>
        <w:t xml:space="preserve"> set to 100 bp</w:t>
      </w:r>
      <w:r w:rsidRPr="00E02B84">
        <w:rPr>
          <w:rFonts w:ascii="Times New Roman" w:hAnsi="Times New Roman" w:cs="Times New Roman"/>
          <w:sz w:val="22"/>
        </w:rPr>
        <w:t xml:space="preserve">. </w:t>
      </w:r>
      <w:bookmarkStart w:id="9" w:name="OLE_LINK3"/>
      <w:r w:rsidRPr="00FE5628">
        <w:rPr>
          <w:rFonts w:ascii="Times New Roman" w:hAnsi="Times New Roman" w:cs="Times New Roman"/>
          <w:sz w:val="22"/>
        </w:rPr>
        <w:t>Tandem Repeats Finder</w:t>
      </w:r>
      <w:bookmarkEnd w:id="9"/>
      <w:r w:rsidRPr="00FE5628">
        <w:rPr>
          <w:rFonts w:ascii="Times New Roman" w:hAnsi="Times New Roman" w:cs="Times New Roman"/>
          <w:sz w:val="22"/>
        </w:rPr>
        <w:t xml:space="preserve"> Version 4.10.0-rc.2 (Benson, 1999)</w:t>
      </w:r>
      <w:r>
        <w:rPr>
          <w:rFonts w:ascii="Times New Roman" w:hAnsi="Times New Roman" w:cs="Times New Roman"/>
          <w:sz w:val="22"/>
        </w:rPr>
        <w:t xml:space="preserve"> was used to identify tandem repeats. The core parameters (Match Mismatch Delta PM PI Minscore MaxPeriod) were set to 2, 7, 7, 80, 10</w:t>
      </w:r>
      <w:r w:rsidR="00963604">
        <w:rPr>
          <w:rFonts w:ascii="Times New Roman" w:hAnsi="Times New Roman" w:cs="Times New Roman"/>
          <w:sz w:val="22"/>
        </w:rPr>
        <w:t>,</w:t>
      </w:r>
      <w:r>
        <w:rPr>
          <w:rFonts w:ascii="Times New Roman" w:hAnsi="Times New Roman" w:cs="Times New Roman"/>
          <w:sz w:val="22"/>
        </w:rPr>
        <w:t xml:space="preserve"> and 50, while all optional parameters were kept as default. Identification of dispersed repeats was conducted by the Python script </w:t>
      </w:r>
      <w:r w:rsidRPr="00D55513">
        <w:rPr>
          <w:rFonts w:ascii="Times New Roman" w:eastAsia="宋体" w:hAnsi="Times New Roman" w:cs="Times New Roman" w:hint="eastAsia"/>
          <w:sz w:val="22"/>
        </w:rPr>
        <w:t>ROUSFinder2.</w:t>
      </w:r>
      <w:r w:rsidR="00963604">
        <w:rPr>
          <w:rFonts w:ascii="Times New Roman" w:eastAsia="宋体" w:hAnsi="Times New Roman" w:cs="Times New Roman"/>
          <w:sz w:val="22"/>
        </w:rPr>
        <w:t>0</w:t>
      </w:r>
      <w:r>
        <w:rPr>
          <w:rFonts w:ascii="Times New Roman" w:eastAsia="宋体" w:hAnsi="Times New Roman" w:cs="Times New Roman"/>
          <w:sz w:val="22"/>
        </w:rPr>
        <w:t xml:space="preserve"> </w:t>
      </w:r>
      <w:r w:rsidRPr="00D55513">
        <w:rPr>
          <w:rFonts w:ascii="Times New Roman" w:eastAsia="宋体" w:hAnsi="Times New Roman" w:cs="Times New Roman"/>
          <w:sz w:val="22"/>
        </w:rPr>
        <w:t>(Wynn &amp; Christensen</w:t>
      </w:r>
      <w:r>
        <w:rPr>
          <w:rFonts w:ascii="Times New Roman" w:eastAsia="宋体" w:hAnsi="Times New Roman" w:cs="Times New Roman" w:hint="eastAsia"/>
          <w:sz w:val="22"/>
        </w:rPr>
        <w:t>,</w:t>
      </w:r>
      <w:r w:rsidRPr="00D55513">
        <w:rPr>
          <w:rFonts w:ascii="Times New Roman" w:eastAsia="宋体" w:hAnsi="Times New Roman" w:cs="Times New Roman"/>
          <w:sz w:val="22"/>
        </w:rPr>
        <w:t xml:space="preserve"> 2019)</w:t>
      </w:r>
      <w:r>
        <w:rPr>
          <w:rFonts w:ascii="Times New Roman" w:eastAsia="宋体" w:hAnsi="Times New Roman" w:cs="Times New Roman"/>
          <w:sz w:val="22"/>
        </w:rPr>
        <w:t xml:space="preserve"> with the minimum repeat length and minimum identi</w:t>
      </w:r>
      <w:r>
        <w:rPr>
          <w:rFonts w:ascii="Times New Roman" w:eastAsia="宋体" w:hAnsi="Times New Roman" w:cs="Times New Roman" w:hint="eastAsia"/>
          <w:sz w:val="22"/>
        </w:rPr>
        <w:t>ty</w:t>
      </w:r>
      <w:r>
        <w:rPr>
          <w:rFonts w:ascii="Times New Roman" w:eastAsia="宋体" w:hAnsi="Times New Roman" w:cs="Times New Roman"/>
          <w:sz w:val="22"/>
        </w:rPr>
        <w:t xml:space="preserve"> configured to 50 bp and 90%, respectively. </w:t>
      </w:r>
      <w:r>
        <w:rPr>
          <w:rFonts w:ascii="Times New Roman" w:hAnsi="Times New Roman" w:cs="Times New Roman"/>
          <w:sz w:val="22"/>
        </w:rPr>
        <w:t>In addition</w:t>
      </w:r>
      <w:r w:rsidRPr="00E02B84">
        <w:rPr>
          <w:rFonts w:ascii="Times New Roman" w:hAnsi="Times New Roman" w:cs="Times New Roman"/>
          <w:sz w:val="22"/>
        </w:rPr>
        <w:t xml:space="preserve">, </w:t>
      </w:r>
      <w:r>
        <w:rPr>
          <w:rFonts w:ascii="Times New Roman" w:hAnsi="Times New Roman" w:cs="Times New Roman" w:hint="eastAsia"/>
          <w:sz w:val="22"/>
        </w:rPr>
        <w:t>a</w:t>
      </w:r>
      <w:r w:rsidRPr="00E02B84">
        <w:rPr>
          <w:rFonts w:ascii="Times New Roman" w:hAnsi="Times New Roman" w:cs="Times New Roman"/>
          <w:sz w:val="22"/>
        </w:rPr>
        <w:t xml:space="preserve"> total of 4</w:t>
      </w:r>
      <w:r w:rsidRPr="00E02B84">
        <w:rPr>
          <w:rFonts w:ascii="Times New Roman" w:hAnsi="Times New Roman" w:cs="Times New Roman" w:hint="eastAsia"/>
          <w:sz w:val="22"/>
        </w:rPr>
        <w:t>,0</w:t>
      </w:r>
      <w:r w:rsidRPr="00E02B84">
        <w:rPr>
          <w:rFonts w:ascii="Times New Roman" w:hAnsi="Times New Roman" w:cs="Times New Roman"/>
          <w:sz w:val="22"/>
        </w:rPr>
        <w:t>77 publications related to plant mitogenomes, published between 2016 and 2025, were retrieved from the Web of Science.</w:t>
      </w:r>
    </w:p>
    <w:p w14:paraId="4E57E39D" w14:textId="77777777" w:rsidR="00800914" w:rsidRPr="00E02B84" w:rsidRDefault="00800914" w:rsidP="00800914">
      <w:pPr>
        <w:spacing w:beforeLines="50" w:before="156" w:line="360" w:lineRule="auto"/>
        <w:jc w:val="left"/>
        <w:outlineLvl w:val="1"/>
        <w:rPr>
          <w:rFonts w:ascii="Times New Roman" w:hAnsi="Times New Roman" w:cs="Times New Roman"/>
          <w:b/>
          <w:bCs/>
          <w:sz w:val="22"/>
        </w:rPr>
      </w:pPr>
      <w:r w:rsidRPr="00E02B84">
        <w:rPr>
          <w:rFonts w:ascii="Times New Roman" w:hAnsi="Times New Roman" w:cs="Times New Roman" w:hint="eastAsia"/>
          <w:b/>
          <w:bCs/>
          <w:sz w:val="22"/>
        </w:rPr>
        <w:t>D</w:t>
      </w:r>
      <w:r w:rsidRPr="00E02B84">
        <w:rPr>
          <w:rFonts w:ascii="Times New Roman" w:hAnsi="Times New Roman" w:cs="Times New Roman"/>
          <w:b/>
          <w:bCs/>
          <w:sz w:val="22"/>
        </w:rPr>
        <w:t>atabase implementation</w:t>
      </w:r>
    </w:p>
    <w:p w14:paraId="1CC3CB70" w14:textId="77777777" w:rsidR="00800914" w:rsidRDefault="00800914" w:rsidP="00800914">
      <w:pPr>
        <w:spacing w:line="360" w:lineRule="auto"/>
        <w:rPr>
          <w:rFonts w:ascii="Times New Roman" w:hAnsi="Times New Roman" w:cs="Times New Roman"/>
          <w:sz w:val="22"/>
        </w:rPr>
      </w:pPr>
      <w:r w:rsidRPr="00E02B84">
        <w:rPr>
          <w:rFonts w:ascii="Times New Roman" w:hAnsi="Times New Roman" w:cs="Times New Roman"/>
          <w:sz w:val="22"/>
        </w:rPr>
        <w:t>The PMGD database was developed based on a decoupled front-end and back-end Browser/Server (B/S) architecture. At the data layer, MySQL relational database (</w:t>
      </w:r>
      <w:hyperlink r:id="rId16" w:history="1">
        <w:r w:rsidRPr="00E02B84">
          <w:rPr>
            <w:rStyle w:val="a3"/>
            <w:rFonts w:ascii="Times New Roman" w:hAnsi="Times New Roman" w:cs="Times New Roman"/>
            <w:sz w:val="22"/>
          </w:rPr>
          <w:t>https://www.mysql.com/</w:t>
        </w:r>
      </w:hyperlink>
      <w:r w:rsidRPr="00E02B84">
        <w:rPr>
          <w:rFonts w:ascii="Times New Roman" w:hAnsi="Times New Roman" w:cs="Times New Roman"/>
          <w:sz w:val="22"/>
        </w:rPr>
        <w:t xml:space="preserve">) </w:t>
      </w:r>
      <w:r>
        <w:rPr>
          <w:rFonts w:ascii="Times New Roman" w:hAnsi="Times New Roman" w:cs="Times New Roman"/>
          <w:sz w:val="22"/>
        </w:rPr>
        <w:t>is</w:t>
      </w:r>
      <w:r w:rsidRPr="00E02B84">
        <w:rPr>
          <w:rFonts w:ascii="Times New Roman" w:hAnsi="Times New Roman" w:cs="Times New Roman"/>
          <w:sz w:val="22"/>
        </w:rPr>
        <w:t xml:space="preserve"> employed for structured </w:t>
      </w:r>
      <w:r>
        <w:rPr>
          <w:rFonts w:ascii="Times New Roman" w:hAnsi="Times New Roman" w:cs="Times New Roman"/>
          <w:sz w:val="22"/>
        </w:rPr>
        <w:t xml:space="preserve">data </w:t>
      </w:r>
      <w:r w:rsidRPr="00E02B84">
        <w:rPr>
          <w:rFonts w:ascii="Times New Roman" w:hAnsi="Times New Roman" w:cs="Times New Roman"/>
          <w:sz w:val="22"/>
        </w:rPr>
        <w:t xml:space="preserve">storage and efficient management of genomic metadata, species taxonomic information, and gene </w:t>
      </w:r>
      <w:r>
        <w:rPr>
          <w:rFonts w:ascii="Times New Roman" w:hAnsi="Times New Roman" w:cs="Times New Roman"/>
          <w:sz w:val="22"/>
        </w:rPr>
        <w:t>sequences</w:t>
      </w:r>
      <w:r w:rsidRPr="00E02B84">
        <w:rPr>
          <w:rFonts w:ascii="Times New Roman" w:hAnsi="Times New Roman" w:cs="Times New Roman"/>
          <w:sz w:val="22"/>
        </w:rPr>
        <w:t>. The back-end, built on the Spring Boot framework (</w:t>
      </w:r>
      <w:hyperlink r:id="rId17" w:history="1">
        <w:r w:rsidRPr="00E02B84">
          <w:rPr>
            <w:rStyle w:val="a3"/>
            <w:rFonts w:ascii="Times New Roman" w:hAnsi="Times New Roman" w:cs="Times New Roman"/>
            <w:sz w:val="22"/>
          </w:rPr>
          <w:t>https://spring.io/</w:t>
        </w:r>
      </w:hyperlink>
      <w:r w:rsidRPr="00E02B84">
        <w:rPr>
          <w:rFonts w:ascii="Times New Roman" w:hAnsi="Times New Roman" w:cs="Times New Roman"/>
          <w:sz w:val="22"/>
        </w:rPr>
        <w:t xml:space="preserve">), encapsulates core business logic and </w:t>
      </w:r>
      <w:r>
        <w:rPr>
          <w:rFonts w:ascii="Times New Roman" w:hAnsi="Times New Roman" w:cs="Times New Roman"/>
          <w:sz w:val="22"/>
        </w:rPr>
        <w:t>enables</w:t>
      </w:r>
      <w:r w:rsidRPr="00E02B84">
        <w:rPr>
          <w:rFonts w:ascii="Times New Roman" w:hAnsi="Times New Roman" w:cs="Times New Roman"/>
          <w:sz w:val="22"/>
        </w:rPr>
        <w:t xml:space="preserve"> efficient </w:t>
      </w:r>
      <w:r>
        <w:rPr>
          <w:rFonts w:ascii="Times New Roman" w:hAnsi="Times New Roman" w:cs="Times New Roman"/>
          <w:sz w:val="22"/>
        </w:rPr>
        <w:t>communication</w:t>
      </w:r>
      <w:r w:rsidRPr="00E02B84">
        <w:rPr>
          <w:rFonts w:ascii="Times New Roman" w:hAnsi="Times New Roman" w:cs="Times New Roman"/>
          <w:sz w:val="22"/>
        </w:rPr>
        <w:t xml:space="preserve"> with the front</w:t>
      </w:r>
      <w:r>
        <w:rPr>
          <w:rFonts w:ascii="Times New Roman" w:hAnsi="Times New Roman" w:cs="Times New Roman"/>
          <w:sz w:val="22"/>
        </w:rPr>
        <w:t>-</w:t>
      </w:r>
      <w:r w:rsidRPr="00E02B84">
        <w:rPr>
          <w:rFonts w:ascii="Times New Roman" w:hAnsi="Times New Roman" w:cs="Times New Roman"/>
          <w:sz w:val="22"/>
        </w:rPr>
        <w:t>end via RESTful APIs. The front</w:t>
      </w:r>
      <w:r>
        <w:rPr>
          <w:rFonts w:ascii="Times New Roman" w:hAnsi="Times New Roman" w:cs="Times New Roman"/>
          <w:sz w:val="22"/>
        </w:rPr>
        <w:t>-</w:t>
      </w:r>
      <w:r w:rsidRPr="00E02B84">
        <w:rPr>
          <w:rFonts w:ascii="Times New Roman" w:hAnsi="Times New Roman" w:cs="Times New Roman"/>
          <w:sz w:val="22"/>
        </w:rPr>
        <w:t>end leverages the Vue.js framework (</w:t>
      </w:r>
      <w:hyperlink r:id="rId18" w:history="1">
        <w:r w:rsidRPr="00E02B84">
          <w:rPr>
            <w:rStyle w:val="a3"/>
            <w:rFonts w:ascii="Times New Roman" w:hAnsi="Times New Roman" w:cs="Times New Roman"/>
            <w:sz w:val="22"/>
          </w:rPr>
          <w:t>https://vuejs.org/</w:t>
        </w:r>
      </w:hyperlink>
      <w:r w:rsidRPr="00E02B84">
        <w:rPr>
          <w:rFonts w:ascii="Times New Roman" w:hAnsi="Times New Roman" w:cs="Times New Roman"/>
          <w:sz w:val="22"/>
        </w:rPr>
        <w:t>) and the Element UI component library (</w:t>
      </w:r>
      <w:hyperlink r:id="rId19" w:history="1">
        <w:r w:rsidRPr="00E02B84">
          <w:rPr>
            <w:rStyle w:val="a3"/>
            <w:rFonts w:ascii="Times New Roman" w:hAnsi="Times New Roman" w:cs="Times New Roman"/>
            <w:sz w:val="22"/>
          </w:rPr>
          <w:t>https://element.eleme.io/</w:t>
        </w:r>
      </w:hyperlink>
      <w:r w:rsidRPr="00E02B84">
        <w:rPr>
          <w:rFonts w:ascii="Times New Roman" w:hAnsi="Times New Roman" w:cs="Times New Roman"/>
          <w:sz w:val="22"/>
        </w:rPr>
        <w:t>) to c</w:t>
      </w:r>
      <w:r>
        <w:rPr>
          <w:rFonts w:ascii="Times New Roman" w:hAnsi="Times New Roman" w:cs="Times New Roman"/>
          <w:sz w:val="22"/>
        </w:rPr>
        <w:t>reate</w:t>
      </w:r>
      <w:r w:rsidRPr="00E02B84">
        <w:rPr>
          <w:rFonts w:ascii="Times New Roman" w:hAnsi="Times New Roman" w:cs="Times New Roman"/>
          <w:sz w:val="22"/>
        </w:rPr>
        <w:t xml:space="preserve"> a responsive interface</w:t>
      </w:r>
      <w:r>
        <w:rPr>
          <w:rFonts w:ascii="Times New Roman" w:hAnsi="Times New Roman" w:cs="Times New Roman"/>
          <w:sz w:val="22"/>
        </w:rPr>
        <w:t xml:space="preserve">. The </w:t>
      </w:r>
      <w:r w:rsidRPr="00E02B84">
        <w:rPr>
          <w:rFonts w:ascii="Times New Roman" w:hAnsi="Times New Roman" w:cs="Times New Roman"/>
          <w:sz w:val="22"/>
        </w:rPr>
        <w:t>Apache ECharts library (</w:t>
      </w:r>
      <w:hyperlink r:id="rId20" w:history="1">
        <w:r w:rsidRPr="00E02B84">
          <w:rPr>
            <w:rStyle w:val="a3"/>
            <w:rFonts w:ascii="Times New Roman" w:hAnsi="Times New Roman" w:cs="Times New Roman"/>
            <w:sz w:val="22"/>
          </w:rPr>
          <w:t>https://echarts.apache.org/zh/index.html</w:t>
        </w:r>
      </w:hyperlink>
      <w:r w:rsidRPr="00E02B84">
        <w:rPr>
          <w:rFonts w:ascii="Times New Roman" w:hAnsi="Times New Roman" w:cs="Times New Roman"/>
          <w:sz w:val="22"/>
        </w:rPr>
        <w:t xml:space="preserve">) </w:t>
      </w:r>
      <w:r>
        <w:rPr>
          <w:rFonts w:ascii="Times New Roman" w:hAnsi="Times New Roman" w:cs="Times New Roman"/>
          <w:sz w:val="22"/>
        </w:rPr>
        <w:t xml:space="preserve">is integrated </w:t>
      </w:r>
      <w:r w:rsidRPr="00E02B84">
        <w:rPr>
          <w:rFonts w:ascii="Times New Roman" w:hAnsi="Times New Roman" w:cs="Times New Roman"/>
          <w:sz w:val="22"/>
        </w:rPr>
        <w:t xml:space="preserve">to support multi-dimensional dynamic data visualization. </w:t>
      </w:r>
      <w:r>
        <w:rPr>
          <w:rFonts w:ascii="Times New Roman" w:hAnsi="Times New Roman" w:cs="Times New Roman"/>
          <w:sz w:val="22"/>
        </w:rPr>
        <w:t>T</w:t>
      </w:r>
      <w:r w:rsidRPr="00E02B84">
        <w:rPr>
          <w:rFonts w:ascii="Times New Roman" w:hAnsi="Times New Roman" w:cs="Times New Roman"/>
          <w:sz w:val="22"/>
        </w:rPr>
        <w:t>he system is deployed on a high-performance Nginx web server (</w:t>
      </w:r>
      <w:hyperlink r:id="rId21" w:history="1">
        <w:r w:rsidRPr="00E02B84">
          <w:rPr>
            <w:rStyle w:val="a3"/>
            <w:rFonts w:ascii="Times New Roman" w:hAnsi="Times New Roman" w:cs="Times New Roman"/>
            <w:sz w:val="22"/>
          </w:rPr>
          <w:t>https://nginx.org/en/</w:t>
        </w:r>
      </w:hyperlink>
      <w:r w:rsidRPr="00E02B84">
        <w:rPr>
          <w:rFonts w:ascii="Times New Roman" w:hAnsi="Times New Roman" w:cs="Times New Roman"/>
          <w:sz w:val="22"/>
        </w:rPr>
        <w:t xml:space="preserve">), leveraging its reverse proxy capability to implement separation of static </w:t>
      </w:r>
      <w:r w:rsidRPr="00E02B84">
        <w:rPr>
          <w:rFonts w:ascii="Times New Roman" w:hAnsi="Times New Roman" w:cs="Times New Roman"/>
          <w:sz w:val="22"/>
        </w:rPr>
        <w:lastRenderedPageBreak/>
        <w:t>resources and dynamic requests, which significantly improves data transmission efficiency and system stability under high-concurrency conditions.</w:t>
      </w:r>
    </w:p>
    <w:p w14:paraId="1E605384" w14:textId="77777777" w:rsidR="00800914" w:rsidRPr="00D9591B" w:rsidRDefault="00800914" w:rsidP="00800914">
      <w:pPr>
        <w:widowControl/>
        <w:spacing w:beforeLines="50" w:before="156" w:line="360" w:lineRule="auto"/>
        <w:jc w:val="left"/>
        <w:rPr>
          <w:rFonts w:ascii="Times New Roman" w:hAnsi="Times New Roman" w:cs="Times New Roman"/>
          <w:b/>
          <w:bCs/>
        </w:rPr>
      </w:pPr>
      <w:r w:rsidRPr="00D9591B">
        <w:rPr>
          <w:rFonts w:ascii="Times New Roman" w:hAnsi="Times New Roman" w:cs="Times New Roman"/>
          <w:b/>
          <w:bCs/>
        </w:rPr>
        <w:t>Data availability</w:t>
      </w:r>
    </w:p>
    <w:p w14:paraId="7070C1E5" w14:textId="77777777" w:rsidR="00800914" w:rsidRPr="00D9591B" w:rsidRDefault="00800914" w:rsidP="00800914">
      <w:pPr>
        <w:spacing w:line="360" w:lineRule="auto"/>
        <w:rPr>
          <w:rFonts w:ascii="Times New Roman" w:hAnsi="Times New Roman" w:cs="Times New Roman"/>
          <w:sz w:val="22"/>
        </w:rPr>
      </w:pPr>
      <w:r w:rsidRPr="00D9591B">
        <w:rPr>
          <w:rFonts w:ascii="Times New Roman" w:hAnsi="Times New Roman" w:cs="Times New Roman"/>
          <w:sz w:val="22"/>
        </w:rPr>
        <w:t>The PMGD (http://www.pmgdb.cn/) is completely free to use and does not require registration for access.</w:t>
      </w:r>
    </w:p>
    <w:p w14:paraId="30CB7151" w14:textId="77777777" w:rsidR="00800914" w:rsidRPr="00E02B84" w:rsidRDefault="00800914" w:rsidP="00800914">
      <w:pPr>
        <w:spacing w:line="360" w:lineRule="auto"/>
        <w:rPr>
          <w:rFonts w:ascii="Times New Roman" w:hAnsi="Times New Roman" w:cs="Times New Roman"/>
          <w:sz w:val="22"/>
        </w:rPr>
      </w:pPr>
    </w:p>
    <w:p w14:paraId="07C70579" w14:textId="77777777" w:rsidR="00800914" w:rsidRPr="00E02B84" w:rsidRDefault="00800914" w:rsidP="00800914">
      <w:pPr>
        <w:spacing w:line="360" w:lineRule="auto"/>
        <w:rPr>
          <w:rFonts w:ascii="Times New Roman" w:hAnsi="Times New Roman" w:cs="Times New Roman"/>
          <w:b/>
          <w:bCs/>
          <w:sz w:val="22"/>
        </w:rPr>
      </w:pPr>
      <w:r w:rsidRPr="00E02B84">
        <w:rPr>
          <w:rFonts w:ascii="Times New Roman" w:hAnsi="Times New Roman" w:cs="Times New Roman" w:hint="eastAsia"/>
          <w:b/>
          <w:bCs/>
          <w:sz w:val="22"/>
        </w:rPr>
        <w:t>R</w:t>
      </w:r>
      <w:r w:rsidRPr="00E02B84">
        <w:rPr>
          <w:rFonts w:ascii="Times New Roman" w:hAnsi="Times New Roman" w:cs="Times New Roman"/>
          <w:b/>
          <w:bCs/>
          <w:sz w:val="22"/>
        </w:rPr>
        <w:t>EFERENCES</w:t>
      </w:r>
    </w:p>
    <w:p w14:paraId="7929ACA6" w14:textId="678CB679" w:rsidR="00800914" w:rsidRDefault="00800914" w:rsidP="00800914">
      <w:pPr>
        <w:pStyle w:val="EndNoteBibliography0"/>
        <w:spacing w:afterLines="20" w:after="62" w:line="360" w:lineRule="auto"/>
        <w:ind w:left="720" w:hanging="720"/>
        <w:rPr>
          <w:rFonts w:ascii="Times New Roman" w:hAnsi="Times New Roman" w:cs="Times New Roman"/>
          <w:bCs/>
          <w:sz w:val="22"/>
        </w:rPr>
      </w:pPr>
      <w:r w:rsidRPr="00E02B84">
        <w:rPr>
          <w:rFonts w:ascii="Times New Roman" w:hAnsi="Times New Roman" w:cs="Times New Roman"/>
          <w:b/>
          <w:sz w:val="22"/>
        </w:rPr>
        <w:t>Beier, S., Thiel, T., Münch, T., Scholz, U., and Mascher, M.</w:t>
      </w:r>
      <w:r w:rsidRPr="00E02B84">
        <w:rPr>
          <w:rFonts w:ascii="Times New Roman" w:hAnsi="Times New Roman" w:cs="Times New Roman"/>
          <w:bCs/>
          <w:sz w:val="22"/>
        </w:rPr>
        <w:t xml:space="preserve"> (2017).</w:t>
      </w:r>
      <w:r w:rsidRPr="00E02B84">
        <w:rPr>
          <w:rFonts w:ascii="Times New Roman" w:hAnsi="Times New Roman" w:cs="Times New Roman"/>
          <w:b/>
          <w:sz w:val="22"/>
        </w:rPr>
        <w:t xml:space="preserve"> </w:t>
      </w:r>
      <w:r w:rsidRPr="00E02B84">
        <w:rPr>
          <w:rFonts w:ascii="Times New Roman" w:hAnsi="Times New Roman" w:cs="Times New Roman"/>
          <w:bCs/>
          <w:sz w:val="22"/>
        </w:rPr>
        <w:t xml:space="preserve">MISA-web: a web server for microsatellite prediction. Bioinformatics </w:t>
      </w:r>
      <w:r w:rsidRPr="00E02B84">
        <w:rPr>
          <w:rFonts w:ascii="Times New Roman" w:hAnsi="Times New Roman" w:cs="Times New Roman"/>
          <w:b/>
          <w:sz w:val="22"/>
        </w:rPr>
        <w:t>33:</w:t>
      </w:r>
      <w:r w:rsidRPr="00E02B84">
        <w:rPr>
          <w:rFonts w:ascii="Times New Roman" w:hAnsi="Times New Roman" w:cs="Times New Roman"/>
          <w:bCs/>
          <w:sz w:val="22"/>
        </w:rPr>
        <w:t xml:space="preserve"> 2583</w:t>
      </w:r>
      <w:bookmarkStart w:id="10" w:name="OLE_LINK4"/>
      <w:r w:rsidRPr="00E02B84">
        <w:rPr>
          <w:rFonts w:ascii="Times New Roman" w:hAnsi="Times New Roman" w:cs="Times New Roman"/>
          <w:sz w:val="22"/>
        </w:rPr>
        <w:t>–</w:t>
      </w:r>
      <w:bookmarkEnd w:id="10"/>
      <w:r w:rsidRPr="00E02B84">
        <w:rPr>
          <w:rFonts w:ascii="Times New Roman" w:hAnsi="Times New Roman" w:cs="Times New Roman"/>
          <w:bCs/>
          <w:sz w:val="22"/>
        </w:rPr>
        <w:t>2585.</w:t>
      </w:r>
    </w:p>
    <w:p w14:paraId="1C411C32" w14:textId="7C48F93B" w:rsidR="005C2291" w:rsidRDefault="005C2291" w:rsidP="00800914">
      <w:pPr>
        <w:pStyle w:val="EndNoteBibliography0"/>
        <w:spacing w:afterLines="20" w:after="62" w:line="360" w:lineRule="auto"/>
        <w:ind w:left="720" w:hanging="720"/>
        <w:rPr>
          <w:rFonts w:ascii="Times New Roman" w:hAnsi="Times New Roman" w:cs="Times New Roman"/>
          <w:bCs/>
          <w:sz w:val="22"/>
        </w:rPr>
      </w:pPr>
      <w:r w:rsidRPr="005C2291">
        <w:rPr>
          <w:rFonts w:ascii="Times New Roman" w:hAnsi="Times New Roman" w:cs="Times New Roman"/>
          <w:b/>
          <w:sz w:val="22"/>
        </w:rPr>
        <w:t>Benson G.</w:t>
      </w:r>
      <w:r w:rsidRPr="005C2291">
        <w:rPr>
          <w:rFonts w:ascii="Times New Roman" w:hAnsi="Times New Roman" w:cs="Times New Roman"/>
          <w:bCs/>
          <w:sz w:val="22"/>
        </w:rPr>
        <w:t xml:space="preserve"> </w:t>
      </w:r>
      <w:r>
        <w:rPr>
          <w:rFonts w:ascii="Times New Roman" w:hAnsi="Times New Roman" w:cs="Times New Roman"/>
          <w:bCs/>
          <w:sz w:val="22"/>
        </w:rPr>
        <w:t>(1999)</w:t>
      </w:r>
      <w:r w:rsidR="00963604">
        <w:rPr>
          <w:rFonts w:ascii="Times New Roman" w:hAnsi="Times New Roman" w:cs="Times New Roman"/>
          <w:bCs/>
          <w:sz w:val="22"/>
        </w:rPr>
        <w:t>.</w:t>
      </w:r>
      <w:r>
        <w:rPr>
          <w:rFonts w:ascii="Times New Roman" w:hAnsi="Times New Roman" w:cs="Times New Roman"/>
          <w:bCs/>
          <w:sz w:val="22"/>
        </w:rPr>
        <w:t xml:space="preserve"> </w:t>
      </w:r>
      <w:r w:rsidRPr="005C2291">
        <w:rPr>
          <w:rFonts w:ascii="Times New Roman" w:hAnsi="Times New Roman" w:cs="Times New Roman"/>
          <w:bCs/>
          <w:sz w:val="22"/>
        </w:rPr>
        <w:t xml:space="preserve">Tandem repeats finder: a program to analyze DNA sequences. Nucleic Acids Res. </w:t>
      </w:r>
      <w:r w:rsidRPr="00992889">
        <w:rPr>
          <w:rFonts w:ascii="Times New Roman" w:hAnsi="Times New Roman" w:cs="Times New Roman"/>
          <w:b/>
          <w:sz w:val="22"/>
        </w:rPr>
        <w:t>27:</w:t>
      </w:r>
      <w:r w:rsidR="00992889">
        <w:rPr>
          <w:rFonts w:ascii="Times New Roman" w:hAnsi="Times New Roman" w:cs="Times New Roman"/>
          <w:bCs/>
          <w:sz w:val="22"/>
        </w:rPr>
        <w:t xml:space="preserve"> </w:t>
      </w:r>
      <w:r w:rsidRPr="005C2291">
        <w:rPr>
          <w:rFonts w:ascii="Times New Roman" w:hAnsi="Times New Roman" w:cs="Times New Roman"/>
          <w:bCs/>
          <w:sz w:val="22"/>
        </w:rPr>
        <w:t>573</w:t>
      </w:r>
      <w:r w:rsidR="00992889" w:rsidRPr="00E02B84">
        <w:rPr>
          <w:rFonts w:ascii="Times New Roman" w:hAnsi="Times New Roman" w:cs="Times New Roman"/>
          <w:sz w:val="22"/>
        </w:rPr>
        <w:t>–</w:t>
      </w:r>
      <w:r w:rsidR="00992889">
        <w:rPr>
          <w:rFonts w:ascii="Times New Roman" w:hAnsi="Times New Roman" w:cs="Times New Roman"/>
          <w:sz w:val="22"/>
        </w:rPr>
        <w:t>5</w:t>
      </w:r>
      <w:r w:rsidRPr="005C2291">
        <w:rPr>
          <w:rFonts w:ascii="Times New Roman" w:hAnsi="Times New Roman" w:cs="Times New Roman"/>
          <w:bCs/>
          <w:sz w:val="22"/>
        </w:rPr>
        <w:t>80.</w:t>
      </w:r>
    </w:p>
    <w:p w14:paraId="4ED15743" w14:textId="77777777" w:rsidR="00800914" w:rsidRPr="00E02B84" w:rsidRDefault="00800914" w:rsidP="00800914">
      <w:pPr>
        <w:pStyle w:val="EndNoteBibliography0"/>
        <w:spacing w:afterLines="20" w:after="62" w:line="360" w:lineRule="auto"/>
        <w:ind w:left="720" w:hanging="720"/>
        <w:rPr>
          <w:rFonts w:ascii="Times New Roman" w:hAnsi="Times New Roman" w:cs="Times New Roman"/>
          <w:bCs/>
          <w:sz w:val="22"/>
        </w:rPr>
      </w:pPr>
      <w:r w:rsidRPr="004E5CDA">
        <w:rPr>
          <w:rFonts w:ascii="Times New Roman" w:hAnsi="Times New Roman" w:cs="Times New Roman"/>
          <w:b/>
          <w:sz w:val="22"/>
        </w:rPr>
        <w:t>Cock, P.J., Antao, T., Chang, J.T., Chapman, B.A., Cox, C.J., Dalke, A., Friedberg</w:t>
      </w:r>
      <w:r>
        <w:rPr>
          <w:rFonts w:ascii="Times New Roman" w:hAnsi="Times New Roman" w:cs="Times New Roman"/>
          <w:b/>
          <w:sz w:val="22"/>
        </w:rPr>
        <w:t>,</w:t>
      </w:r>
      <w:r w:rsidRPr="004E5CDA">
        <w:rPr>
          <w:rFonts w:ascii="Times New Roman" w:hAnsi="Times New Roman" w:cs="Times New Roman"/>
          <w:b/>
          <w:sz w:val="22"/>
        </w:rPr>
        <w:t xml:space="preserve"> I</w:t>
      </w:r>
      <w:r>
        <w:rPr>
          <w:rFonts w:ascii="Times New Roman" w:hAnsi="Times New Roman" w:cs="Times New Roman"/>
          <w:b/>
          <w:sz w:val="22"/>
        </w:rPr>
        <w:t>.</w:t>
      </w:r>
      <w:r w:rsidRPr="004E5CDA">
        <w:rPr>
          <w:rFonts w:ascii="Times New Roman" w:hAnsi="Times New Roman" w:cs="Times New Roman"/>
          <w:b/>
          <w:sz w:val="22"/>
        </w:rPr>
        <w:t>, Hamelryck</w:t>
      </w:r>
      <w:r>
        <w:rPr>
          <w:rFonts w:ascii="Times New Roman" w:hAnsi="Times New Roman" w:cs="Times New Roman"/>
          <w:b/>
          <w:sz w:val="22"/>
        </w:rPr>
        <w:t>,</w:t>
      </w:r>
      <w:r w:rsidRPr="004E5CDA">
        <w:rPr>
          <w:rFonts w:ascii="Times New Roman" w:hAnsi="Times New Roman" w:cs="Times New Roman"/>
          <w:b/>
          <w:sz w:val="22"/>
        </w:rPr>
        <w:t xml:space="preserve"> T</w:t>
      </w:r>
      <w:r>
        <w:rPr>
          <w:rFonts w:ascii="Times New Roman" w:hAnsi="Times New Roman" w:cs="Times New Roman"/>
          <w:b/>
          <w:sz w:val="22"/>
        </w:rPr>
        <w:t>.</w:t>
      </w:r>
      <w:r w:rsidRPr="004E5CDA">
        <w:rPr>
          <w:rFonts w:ascii="Times New Roman" w:hAnsi="Times New Roman" w:cs="Times New Roman"/>
          <w:b/>
          <w:sz w:val="22"/>
        </w:rPr>
        <w:t>, Kauff</w:t>
      </w:r>
      <w:r>
        <w:rPr>
          <w:rFonts w:ascii="Times New Roman" w:hAnsi="Times New Roman" w:cs="Times New Roman"/>
          <w:b/>
          <w:sz w:val="22"/>
        </w:rPr>
        <w:t>,</w:t>
      </w:r>
      <w:r w:rsidRPr="004E5CDA">
        <w:rPr>
          <w:rFonts w:ascii="Times New Roman" w:hAnsi="Times New Roman" w:cs="Times New Roman"/>
          <w:b/>
          <w:sz w:val="22"/>
        </w:rPr>
        <w:t xml:space="preserve"> F</w:t>
      </w:r>
      <w:r>
        <w:rPr>
          <w:rFonts w:ascii="Times New Roman" w:hAnsi="Times New Roman" w:cs="Times New Roman"/>
          <w:b/>
          <w:sz w:val="22"/>
        </w:rPr>
        <w:t>.</w:t>
      </w:r>
      <w:r w:rsidRPr="004E5CDA">
        <w:rPr>
          <w:rFonts w:ascii="Times New Roman" w:hAnsi="Times New Roman" w:cs="Times New Roman"/>
          <w:b/>
          <w:sz w:val="22"/>
        </w:rPr>
        <w:t>, Wilczynski</w:t>
      </w:r>
      <w:r>
        <w:rPr>
          <w:rFonts w:ascii="Times New Roman" w:hAnsi="Times New Roman" w:cs="Times New Roman"/>
          <w:b/>
          <w:sz w:val="22"/>
        </w:rPr>
        <w:t>,</w:t>
      </w:r>
      <w:r w:rsidRPr="004E5CDA">
        <w:rPr>
          <w:rFonts w:ascii="Times New Roman" w:hAnsi="Times New Roman" w:cs="Times New Roman"/>
          <w:b/>
          <w:sz w:val="22"/>
        </w:rPr>
        <w:t xml:space="preserve"> B</w:t>
      </w:r>
      <w:r>
        <w:rPr>
          <w:rFonts w:ascii="Times New Roman" w:hAnsi="Times New Roman" w:cs="Times New Roman"/>
          <w:b/>
          <w:sz w:val="22"/>
        </w:rPr>
        <w:t>.</w:t>
      </w:r>
      <w:r w:rsidRPr="004E5CDA">
        <w:rPr>
          <w:rFonts w:ascii="Times New Roman" w:hAnsi="Times New Roman" w:cs="Times New Roman"/>
          <w:b/>
          <w:sz w:val="22"/>
        </w:rPr>
        <w:t>, et al.</w:t>
      </w:r>
      <w:r>
        <w:rPr>
          <w:rFonts w:ascii="Times New Roman" w:hAnsi="Times New Roman" w:cs="Times New Roman"/>
          <w:bCs/>
          <w:sz w:val="22"/>
        </w:rPr>
        <w:t xml:space="preserve"> (2009).</w:t>
      </w:r>
      <w:r w:rsidRPr="004E5CDA">
        <w:rPr>
          <w:rFonts w:ascii="Times New Roman" w:hAnsi="Times New Roman" w:cs="Times New Roman"/>
          <w:bCs/>
          <w:sz w:val="22"/>
        </w:rPr>
        <w:t xml:space="preserve"> Biopython: freely available Python tools for computational molecular biology and bioinformatics. Bioinformatics </w:t>
      </w:r>
      <w:r w:rsidRPr="004E5CDA">
        <w:rPr>
          <w:rFonts w:ascii="Times New Roman" w:hAnsi="Times New Roman" w:cs="Times New Roman"/>
          <w:b/>
          <w:sz w:val="22"/>
        </w:rPr>
        <w:t>25:</w:t>
      </w:r>
      <w:r>
        <w:rPr>
          <w:rFonts w:ascii="Times New Roman" w:hAnsi="Times New Roman" w:cs="Times New Roman"/>
          <w:bCs/>
          <w:sz w:val="22"/>
        </w:rPr>
        <w:t xml:space="preserve"> </w:t>
      </w:r>
      <w:r w:rsidRPr="004E5CDA">
        <w:rPr>
          <w:rFonts w:ascii="Times New Roman" w:hAnsi="Times New Roman" w:cs="Times New Roman"/>
          <w:bCs/>
          <w:sz w:val="22"/>
        </w:rPr>
        <w:t>1422</w:t>
      </w:r>
      <w:r w:rsidRPr="00E02B84">
        <w:rPr>
          <w:rFonts w:ascii="Times New Roman" w:hAnsi="Times New Roman" w:cs="Times New Roman"/>
          <w:sz w:val="22"/>
        </w:rPr>
        <w:t>–</w:t>
      </w:r>
      <w:r>
        <w:rPr>
          <w:rFonts w:ascii="Times New Roman" w:hAnsi="Times New Roman" w:cs="Times New Roman"/>
          <w:bCs/>
          <w:sz w:val="22"/>
        </w:rPr>
        <w:t>142</w:t>
      </w:r>
      <w:r w:rsidRPr="004E5CDA">
        <w:rPr>
          <w:rFonts w:ascii="Times New Roman" w:hAnsi="Times New Roman" w:cs="Times New Roman"/>
          <w:bCs/>
          <w:sz w:val="22"/>
        </w:rPr>
        <w:t>3.</w:t>
      </w:r>
    </w:p>
    <w:p w14:paraId="500D8207" w14:textId="77777777" w:rsidR="00800914" w:rsidRDefault="00800914" w:rsidP="00800914">
      <w:pPr>
        <w:pStyle w:val="EndNoteBibliography0"/>
        <w:spacing w:afterLines="20" w:after="62" w:line="360" w:lineRule="auto"/>
        <w:ind w:left="720" w:hanging="720"/>
        <w:rPr>
          <w:rFonts w:ascii="Times New Roman" w:hAnsi="Times New Roman" w:cs="Times New Roman"/>
          <w:sz w:val="22"/>
        </w:rPr>
      </w:pPr>
      <w:r w:rsidRPr="00E02B84">
        <w:rPr>
          <w:rFonts w:ascii="Times New Roman" w:hAnsi="Times New Roman" w:cs="Times New Roman"/>
          <w:b/>
          <w:sz w:val="22"/>
        </w:rPr>
        <w:t>Han, F., Bi, C., Chen, Y., Dai, X., Wang, Z., Wu, H., Sun, N., Qu, Y., Yang, Y., Wang, Y., et al.</w:t>
      </w:r>
      <w:r w:rsidRPr="00E02B84">
        <w:rPr>
          <w:rFonts w:ascii="Times New Roman" w:hAnsi="Times New Roman" w:cs="Times New Roman"/>
          <w:bCs/>
          <w:sz w:val="22"/>
        </w:rPr>
        <w:t xml:space="preserve"> (2025). </w:t>
      </w:r>
      <w:r w:rsidRPr="00E02B84">
        <w:rPr>
          <w:rFonts w:ascii="Times New Roman" w:hAnsi="Times New Roman" w:cs="Times New Roman"/>
          <w:sz w:val="22"/>
        </w:rPr>
        <w:t xml:space="preserve">PMAT2: an efficient graphical assembly toolkit for comprehensive organellar genomes. </w:t>
      </w:r>
      <w:r w:rsidRPr="00E02B84">
        <w:rPr>
          <w:rFonts w:ascii="Times New Roman" w:hAnsi="Times New Roman" w:cs="Times New Roman"/>
          <w:iCs/>
          <w:sz w:val="22"/>
        </w:rPr>
        <w:t>Imeta</w:t>
      </w:r>
      <w:r w:rsidRPr="00E02B84">
        <w:rPr>
          <w:rFonts w:ascii="Times New Roman" w:hAnsi="Times New Roman" w:cs="Times New Roman"/>
          <w:sz w:val="22"/>
        </w:rPr>
        <w:t xml:space="preserve"> </w:t>
      </w:r>
      <w:r w:rsidRPr="00E02B84">
        <w:rPr>
          <w:rFonts w:ascii="Times New Roman" w:hAnsi="Times New Roman" w:cs="Times New Roman"/>
          <w:b/>
          <w:sz w:val="22"/>
        </w:rPr>
        <w:t>4</w:t>
      </w:r>
      <w:r w:rsidRPr="00E02B84">
        <w:rPr>
          <w:rFonts w:ascii="Times New Roman" w:hAnsi="Times New Roman" w:cs="Times New Roman"/>
          <w:b/>
          <w:bCs/>
          <w:sz w:val="22"/>
        </w:rPr>
        <w:t>:</w:t>
      </w:r>
      <w:r w:rsidRPr="00E02B84">
        <w:rPr>
          <w:rFonts w:ascii="Times New Roman" w:hAnsi="Times New Roman" w:cs="Times New Roman"/>
          <w:sz w:val="22"/>
        </w:rPr>
        <w:t xml:space="preserve"> e70064.</w:t>
      </w:r>
    </w:p>
    <w:p w14:paraId="31421478" w14:textId="77777777" w:rsidR="00800914" w:rsidRDefault="00800914" w:rsidP="00800914">
      <w:pPr>
        <w:pStyle w:val="EndNoteBibliography0"/>
        <w:spacing w:afterLines="20" w:after="62" w:line="360" w:lineRule="auto"/>
        <w:ind w:left="720" w:hanging="720"/>
        <w:rPr>
          <w:rFonts w:ascii="Times New Roman" w:hAnsi="Times New Roman" w:cs="Times New Roman"/>
          <w:sz w:val="22"/>
        </w:rPr>
      </w:pPr>
      <w:r w:rsidRPr="00AC552A">
        <w:rPr>
          <w:rFonts w:ascii="Times New Roman" w:hAnsi="Times New Roman" w:cs="Times New Roman"/>
          <w:b/>
          <w:bCs/>
          <w:sz w:val="22"/>
        </w:rPr>
        <w:t xml:space="preserve">He, W., Xiang, K., Chen, C., Wang, J., </w:t>
      </w:r>
      <w:r>
        <w:rPr>
          <w:rFonts w:ascii="Times New Roman" w:hAnsi="Times New Roman" w:cs="Times New Roman" w:hint="eastAsia"/>
          <w:b/>
          <w:bCs/>
          <w:sz w:val="22"/>
        </w:rPr>
        <w:t>and</w:t>
      </w:r>
      <w:r>
        <w:rPr>
          <w:rFonts w:ascii="Times New Roman" w:hAnsi="Times New Roman" w:cs="Times New Roman"/>
          <w:b/>
          <w:bCs/>
          <w:sz w:val="22"/>
        </w:rPr>
        <w:t xml:space="preserve"> </w:t>
      </w:r>
      <w:r w:rsidRPr="00AC552A">
        <w:rPr>
          <w:rFonts w:ascii="Times New Roman" w:hAnsi="Times New Roman" w:cs="Times New Roman"/>
          <w:b/>
          <w:bCs/>
          <w:sz w:val="22"/>
        </w:rPr>
        <w:t>Wu, Z.</w:t>
      </w:r>
      <w:r>
        <w:rPr>
          <w:rFonts w:ascii="Times New Roman" w:hAnsi="Times New Roman" w:cs="Times New Roman"/>
          <w:sz w:val="22"/>
        </w:rPr>
        <w:t xml:space="preserve"> (2022).</w:t>
      </w:r>
      <w:r w:rsidRPr="00491D46">
        <w:rPr>
          <w:rFonts w:ascii="Times New Roman" w:hAnsi="Times New Roman" w:cs="Times New Roman"/>
          <w:sz w:val="22"/>
        </w:rPr>
        <w:t xml:space="preserve"> Master graph: an essential integrated assembly model for the plant mitogenome based on a graph-based framework. Brief Bioinform. </w:t>
      </w:r>
      <w:r w:rsidRPr="005B1813">
        <w:rPr>
          <w:rFonts w:ascii="Times New Roman" w:hAnsi="Times New Roman" w:cs="Times New Roman"/>
          <w:b/>
          <w:bCs/>
          <w:sz w:val="22"/>
        </w:rPr>
        <w:t>24:</w:t>
      </w:r>
      <w:r>
        <w:rPr>
          <w:rFonts w:ascii="Times New Roman" w:hAnsi="Times New Roman" w:cs="Times New Roman"/>
          <w:sz w:val="22"/>
        </w:rPr>
        <w:t xml:space="preserve"> </w:t>
      </w:r>
      <w:r w:rsidRPr="00491D46">
        <w:rPr>
          <w:rFonts w:ascii="Times New Roman" w:hAnsi="Times New Roman" w:cs="Times New Roman"/>
          <w:sz w:val="22"/>
        </w:rPr>
        <w:t>bbac522.</w:t>
      </w:r>
    </w:p>
    <w:p w14:paraId="6A0A8F34" w14:textId="77777777" w:rsidR="00800914" w:rsidRDefault="00800914" w:rsidP="00800914">
      <w:pPr>
        <w:pStyle w:val="EndNoteBibliography0"/>
        <w:spacing w:afterLines="20" w:after="62" w:line="360" w:lineRule="auto"/>
        <w:ind w:left="720" w:hanging="720"/>
        <w:rPr>
          <w:rFonts w:ascii="Times New Roman" w:hAnsi="Times New Roman" w:cs="Times New Roman"/>
          <w:sz w:val="22"/>
        </w:rPr>
      </w:pPr>
      <w:r w:rsidRPr="00AC552A">
        <w:rPr>
          <w:rFonts w:ascii="Times New Roman" w:hAnsi="Times New Roman" w:cs="Times New Roman"/>
          <w:b/>
          <w:bCs/>
          <w:sz w:val="22"/>
        </w:rPr>
        <w:t>Kodama, Y., Ara, T., Fukuda, A., Tokimatsu, T., Mashima, J., Kosuge, T., Tanizawa, Y., Tanjo, T., Ogasawara, O., Fujisawa, T., et al.</w:t>
      </w:r>
      <w:r>
        <w:rPr>
          <w:rFonts w:ascii="Times New Roman" w:hAnsi="Times New Roman" w:cs="Times New Roman"/>
          <w:sz w:val="22"/>
        </w:rPr>
        <w:t xml:space="preserve"> (2025).</w:t>
      </w:r>
      <w:r w:rsidRPr="00CF2756">
        <w:rPr>
          <w:rFonts w:ascii="Times New Roman" w:hAnsi="Times New Roman" w:cs="Times New Roman"/>
          <w:sz w:val="22"/>
        </w:rPr>
        <w:t xml:space="preserve"> DDBJ update in 2024: the DDBJ Group Cloud service for sharing pre-publication data. Nucleic Acids Res. </w:t>
      </w:r>
      <w:r w:rsidRPr="005B1813">
        <w:rPr>
          <w:rFonts w:ascii="Times New Roman" w:hAnsi="Times New Roman" w:cs="Times New Roman"/>
          <w:b/>
          <w:bCs/>
          <w:sz w:val="22"/>
        </w:rPr>
        <w:t>53:</w:t>
      </w:r>
      <w:r>
        <w:rPr>
          <w:rFonts w:ascii="Times New Roman" w:hAnsi="Times New Roman" w:cs="Times New Roman"/>
          <w:sz w:val="22"/>
        </w:rPr>
        <w:t xml:space="preserve"> </w:t>
      </w:r>
      <w:r w:rsidRPr="00CF2756">
        <w:rPr>
          <w:rFonts w:ascii="Times New Roman" w:hAnsi="Times New Roman" w:cs="Times New Roman"/>
          <w:sz w:val="22"/>
        </w:rPr>
        <w:t>D45</w:t>
      </w:r>
      <w:r w:rsidRPr="00E02B84">
        <w:rPr>
          <w:rFonts w:ascii="Times New Roman" w:hAnsi="Times New Roman" w:cs="Times New Roman"/>
          <w:sz w:val="22"/>
        </w:rPr>
        <w:t>–</w:t>
      </w:r>
      <w:r w:rsidRPr="00CF2756">
        <w:rPr>
          <w:rFonts w:ascii="Times New Roman" w:hAnsi="Times New Roman" w:cs="Times New Roman"/>
          <w:sz w:val="22"/>
        </w:rPr>
        <w:t>D48.</w:t>
      </w:r>
    </w:p>
    <w:p w14:paraId="32249D47" w14:textId="77777777" w:rsidR="00800914" w:rsidRPr="00E02B84" w:rsidRDefault="00800914" w:rsidP="00800914">
      <w:pPr>
        <w:pStyle w:val="EndNoteBibliography0"/>
        <w:spacing w:afterLines="20" w:after="62" w:line="360" w:lineRule="auto"/>
        <w:ind w:left="720" w:hanging="720"/>
        <w:rPr>
          <w:rFonts w:ascii="Times New Roman" w:hAnsi="Times New Roman" w:cs="Times New Roman"/>
          <w:sz w:val="22"/>
        </w:rPr>
      </w:pPr>
      <w:r w:rsidRPr="00AC552A">
        <w:rPr>
          <w:rFonts w:ascii="Times New Roman" w:hAnsi="Times New Roman" w:cs="Times New Roman"/>
          <w:b/>
          <w:bCs/>
          <w:sz w:val="22"/>
        </w:rPr>
        <w:t xml:space="preserve">Kozik, A., Rowan, B.A., Lavelle, D., Berke, L., Schranz, M.E., Michelmore, R.W., </w:t>
      </w:r>
      <w:r>
        <w:rPr>
          <w:rFonts w:ascii="Times New Roman" w:hAnsi="Times New Roman" w:cs="Times New Roman"/>
          <w:b/>
          <w:bCs/>
          <w:sz w:val="22"/>
        </w:rPr>
        <w:t xml:space="preserve">and </w:t>
      </w:r>
      <w:r w:rsidRPr="00AC552A">
        <w:rPr>
          <w:rFonts w:ascii="Times New Roman" w:hAnsi="Times New Roman" w:cs="Times New Roman"/>
          <w:b/>
          <w:bCs/>
          <w:sz w:val="22"/>
        </w:rPr>
        <w:t>Christensen, A.C.</w:t>
      </w:r>
      <w:r>
        <w:rPr>
          <w:rFonts w:ascii="Times New Roman" w:hAnsi="Times New Roman" w:cs="Times New Roman"/>
          <w:sz w:val="22"/>
        </w:rPr>
        <w:t xml:space="preserve"> (2019).</w:t>
      </w:r>
      <w:r w:rsidRPr="00491D46">
        <w:rPr>
          <w:rFonts w:ascii="Times New Roman" w:hAnsi="Times New Roman" w:cs="Times New Roman"/>
          <w:sz w:val="22"/>
        </w:rPr>
        <w:t xml:space="preserve"> The alternative reality of plant mitochondrial DNA: One ring does not rule them all. PLoS Genet. </w:t>
      </w:r>
      <w:r w:rsidRPr="005B1813">
        <w:rPr>
          <w:rFonts w:ascii="Times New Roman" w:hAnsi="Times New Roman" w:cs="Times New Roman"/>
          <w:b/>
          <w:bCs/>
          <w:sz w:val="22"/>
        </w:rPr>
        <w:t>15:</w:t>
      </w:r>
      <w:r>
        <w:rPr>
          <w:rFonts w:ascii="Times New Roman" w:hAnsi="Times New Roman" w:cs="Times New Roman"/>
          <w:sz w:val="22"/>
        </w:rPr>
        <w:t xml:space="preserve"> </w:t>
      </w:r>
      <w:r w:rsidRPr="00491D46">
        <w:rPr>
          <w:rFonts w:ascii="Times New Roman" w:hAnsi="Times New Roman" w:cs="Times New Roman"/>
          <w:sz w:val="22"/>
        </w:rPr>
        <w:t>e1008373.</w:t>
      </w:r>
    </w:p>
    <w:p w14:paraId="41B26909" w14:textId="77777777" w:rsidR="00800914" w:rsidRDefault="00800914" w:rsidP="00800914">
      <w:pPr>
        <w:pStyle w:val="EndNoteBibliography0"/>
        <w:spacing w:afterLines="20" w:after="62" w:line="360" w:lineRule="auto"/>
        <w:ind w:left="720" w:hanging="720"/>
        <w:rPr>
          <w:rFonts w:ascii="Times New Roman" w:hAnsi="Times New Roman" w:cs="Times New Roman"/>
          <w:sz w:val="22"/>
        </w:rPr>
      </w:pPr>
      <w:r w:rsidRPr="00E02B84">
        <w:rPr>
          <w:rFonts w:ascii="Times New Roman" w:hAnsi="Times New Roman" w:cs="Times New Roman"/>
          <w:b/>
          <w:bCs/>
          <w:sz w:val="22"/>
        </w:rPr>
        <w:lastRenderedPageBreak/>
        <w:t>Li, J., Ni, Y., Lu, Q., Chen, H., and Liu, C.</w:t>
      </w:r>
      <w:r w:rsidRPr="00E02B84">
        <w:rPr>
          <w:rFonts w:ascii="Times New Roman" w:hAnsi="Times New Roman" w:cs="Times New Roman"/>
          <w:sz w:val="22"/>
        </w:rPr>
        <w:t xml:space="preserve"> (2025). PMGA: A plant mitochondrial genome annotator. Plant Commun. </w:t>
      </w:r>
      <w:r w:rsidRPr="00E02B84">
        <w:rPr>
          <w:rFonts w:ascii="Times New Roman" w:hAnsi="Times New Roman" w:cs="Times New Roman"/>
          <w:b/>
          <w:bCs/>
          <w:sz w:val="22"/>
        </w:rPr>
        <w:t>6:</w:t>
      </w:r>
      <w:r w:rsidRPr="005D53AC">
        <w:rPr>
          <w:rFonts w:ascii="Times New Roman" w:hAnsi="Times New Roman" w:cs="Times New Roman"/>
          <w:sz w:val="22"/>
        </w:rPr>
        <w:t xml:space="preserve"> </w:t>
      </w:r>
      <w:r w:rsidRPr="00E02B84">
        <w:rPr>
          <w:rFonts w:ascii="Times New Roman" w:hAnsi="Times New Roman" w:cs="Times New Roman"/>
          <w:sz w:val="22"/>
        </w:rPr>
        <w:t>101191.</w:t>
      </w:r>
    </w:p>
    <w:p w14:paraId="2E9E7942" w14:textId="77777777" w:rsidR="00800914" w:rsidRDefault="00800914" w:rsidP="00800914">
      <w:pPr>
        <w:pStyle w:val="EndNoteBibliography0"/>
        <w:spacing w:afterLines="20" w:after="62" w:line="360" w:lineRule="auto"/>
        <w:ind w:left="720" w:hanging="720"/>
        <w:rPr>
          <w:rFonts w:ascii="Times New Roman" w:hAnsi="Times New Roman" w:cs="Times New Roman"/>
          <w:sz w:val="22"/>
        </w:rPr>
      </w:pPr>
      <w:r w:rsidRPr="001539E9">
        <w:rPr>
          <w:rFonts w:ascii="Times New Roman" w:hAnsi="Times New Roman" w:cs="Times New Roman"/>
          <w:b/>
          <w:bCs/>
          <w:sz w:val="22"/>
        </w:rPr>
        <w:t xml:space="preserve">Madeira, F., Madhusoodanan, N., Lee, J., Eusebi, A., Niewielska, A., Tivey, A.R.N., Lopez, R., </w:t>
      </w:r>
      <w:r>
        <w:rPr>
          <w:rFonts w:ascii="Times New Roman" w:hAnsi="Times New Roman" w:cs="Times New Roman"/>
          <w:b/>
          <w:bCs/>
          <w:sz w:val="22"/>
        </w:rPr>
        <w:t xml:space="preserve">and </w:t>
      </w:r>
      <w:r w:rsidRPr="001539E9">
        <w:rPr>
          <w:rFonts w:ascii="Times New Roman" w:hAnsi="Times New Roman" w:cs="Times New Roman"/>
          <w:b/>
          <w:bCs/>
          <w:sz w:val="22"/>
        </w:rPr>
        <w:t>Butcher, S.</w:t>
      </w:r>
      <w:r>
        <w:rPr>
          <w:rFonts w:ascii="Times New Roman" w:hAnsi="Times New Roman" w:cs="Times New Roman"/>
          <w:sz w:val="22"/>
        </w:rPr>
        <w:t xml:space="preserve"> (2024).</w:t>
      </w:r>
      <w:r w:rsidRPr="00CF2756">
        <w:rPr>
          <w:rFonts w:ascii="Times New Roman" w:hAnsi="Times New Roman" w:cs="Times New Roman"/>
          <w:sz w:val="22"/>
        </w:rPr>
        <w:t xml:space="preserve"> The EMBL-EBI Job Dispatcher sequence analysis tools framework in 2024. Nucleic Acids Res. </w:t>
      </w:r>
      <w:r w:rsidRPr="005B1813">
        <w:rPr>
          <w:rFonts w:ascii="Times New Roman" w:hAnsi="Times New Roman" w:cs="Times New Roman"/>
          <w:b/>
          <w:bCs/>
          <w:sz w:val="22"/>
        </w:rPr>
        <w:t>52:</w:t>
      </w:r>
      <w:r>
        <w:rPr>
          <w:rFonts w:ascii="Times New Roman" w:hAnsi="Times New Roman" w:cs="Times New Roman"/>
          <w:sz w:val="22"/>
        </w:rPr>
        <w:t xml:space="preserve"> </w:t>
      </w:r>
      <w:r w:rsidRPr="00CF2756">
        <w:rPr>
          <w:rFonts w:ascii="Times New Roman" w:hAnsi="Times New Roman" w:cs="Times New Roman"/>
          <w:sz w:val="22"/>
        </w:rPr>
        <w:t>W521</w:t>
      </w:r>
      <w:r w:rsidRPr="00E02B84">
        <w:rPr>
          <w:rFonts w:ascii="Times New Roman" w:hAnsi="Times New Roman" w:cs="Times New Roman"/>
          <w:sz w:val="22"/>
        </w:rPr>
        <w:t>–</w:t>
      </w:r>
      <w:r w:rsidRPr="00CF2756">
        <w:rPr>
          <w:rFonts w:ascii="Times New Roman" w:hAnsi="Times New Roman" w:cs="Times New Roman"/>
          <w:sz w:val="22"/>
        </w:rPr>
        <w:t>W525.</w:t>
      </w:r>
    </w:p>
    <w:p w14:paraId="109EACD3" w14:textId="6CFB9D25" w:rsidR="00800914" w:rsidRDefault="00800914" w:rsidP="00800914">
      <w:pPr>
        <w:pStyle w:val="EndNoteBibliography0"/>
        <w:spacing w:line="360" w:lineRule="auto"/>
        <w:ind w:left="720" w:hanging="720"/>
        <w:rPr>
          <w:rFonts w:ascii="Times New Roman" w:hAnsi="Times New Roman" w:cs="Times New Roman"/>
          <w:sz w:val="22"/>
        </w:rPr>
      </w:pPr>
      <w:r w:rsidRPr="00EA6DBE">
        <w:rPr>
          <w:rFonts w:ascii="Times New Roman" w:hAnsi="Times New Roman" w:cs="Times New Roman"/>
          <w:b/>
          <w:sz w:val="22"/>
        </w:rPr>
        <w:t xml:space="preserve">Ni, Y., Li, J., Tan, Y., Shen, G., and Liu, C. </w:t>
      </w:r>
      <w:r w:rsidRPr="00EA6DBE">
        <w:rPr>
          <w:rFonts w:ascii="Times New Roman" w:hAnsi="Times New Roman" w:cs="Times New Roman"/>
          <w:bCs/>
          <w:sz w:val="22"/>
        </w:rPr>
        <w:t>(2025)</w:t>
      </w:r>
      <w:r w:rsidRPr="00EA6DBE">
        <w:rPr>
          <w:rFonts w:ascii="Times New Roman" w:hAnsi="Times New Roman" w:cs="Times New Roman"/>
          <w:sz w:val="22"/>
        </w:rPr>
        <w:t xml:space="preserve">. Advance in the assembly of the plant mitochondrial genomes using high-throughput DNA sequencing data of total cellular DNAs. </w:t>
      </w:r>
      <w:r w:rsidRPr="00EA6DBE">
        <w:rPr>
          <w:rFonts w:ascii="Times New Roman" w:hAnsi="Times New Roman" w:cs="Times New Roman"/>
          <w:iCs/>
          <w:sz w:val="22"/>
        </w:rPr>
        <w:t>Plant Biotechnol. J.</w:t>
      </w:r>
      <w:r w:rsidRPr="00EA6DBE">
        <w:rPr>
          <w:rFonts w:ascii="Times New Roman" w:hAnsi="Times New Roman" w:cs="Times New Roman"/>
          <w:sz w:val="22"/>
        </w:rPr>
        <w:t xml:space="preserve"> </w:t>
      </w:r>
      <w:r w:rsidRPr="00EA6DBE">
        <w:rPr>
          <w:rFonts w:ascii="Times New Roman" w:hAnsi="Times New Roman" w:cs="Times New Roman"/>
          <w:b/>
          <w:sz w:val="22"/>
        </w:rPr>
        <w:t>23</w:t>
      </w:r>
      <w:r w:rsidRPr="00EA6DBE">
        <w:rPr>
          <w:rFonts w:ascii="Times New Roman" w:hAnsi="Times New Roman" w:cs="Times New Roman"/>
          <w:b/>
          <w:bCs/>
          <w:sz w:val="22"/>
        </w:rPr>
        <w:t>:</w:t>
      </w:r>
      <w:r w:rsidRPr="00EA6DBE">
        <w:rPr>
          <w:rFonts w:ascii="Times New Roman" w:hAnsi="Times New Roman" w:cs="Times New Roman"/>
          <w:sz w:val="22"/>
        </w:rPr>
        <w:t xml:space="preserve"> 4944–4965.</w:t>
      </w:r>
    </w:p>
    <w:p w14:paraId="3258D7F2" w14:textId="77777777" w:rsidR="00800914" w:rsidRDefault="00800914" w:rsidP="00800914">
      <w:pPr>
        <w:pStyle w:val="EndNoteBibliography0"/>
        <w:spacing w:afterLines="20" w:after="62" w:line="360" w:lineRule="auto"/>
        <w:ind w:left="720" w:hanging="720"/>
        <w:rPr>
          <w:rFonts w:ascii="Times New Roman" w:hAnsi="Times New Roman" w:cs="Times New Roman"/>
          <w:sz w:val="22"/>
        </w:rPr>
      </w:pPr>
      <w:r w:rsidRPr="001539E9">
        <w:rPr>
          <w:rFonts w:ascii="Times New Roman" w:hAnsi="Times New Roman" w:cs="Times New Roman"/>
          <w:b/>
          <w:bCs/>
          <w:sz w:val="22"/>
        </w:rPr>
        <w:t>Sayers, E.W., Beck, J., Bolton, E.E., Brister, J.R., Chan, J., Connor, R., Feldgarden, M., Fine, A.M., Funk, K., Hoffman, J., et al.</w:t>
      </w:r>
      <w:r>
        <w:rPr>
          <w:rFonts w:ascii="Times New Roman" w:hAnsi="Times New Roman" w:cs="Times New Roman"/>
          <w:sz w:val="22"/>
        </w:rPr>
        <w:t xml:space="preserve"> (2025).</w:t>
      </w:r>
      <w:r w:rsidRPr="00CF2756">
        <w:rPr>
          <w:rFonts w:ascii="Times New Roman" w:hAnsi="Times New Roman" w:cs="Times New Roman"/>
          <w:sz w:val="22"/>
        </w:rPr>
        <w:t xml:space="preserve"> Database resources of the National Center for Biotechnology Information in 2025. Nucleic Acids Res. </w:t>
      </w:r>
      <w:r w:rsidRPr="005D53AC">
        <w:rPr>
          <w:rFonts w:ascii="Times New Roman" w:hAnsi="Times New Roman" w:cs="Times New Roman"/>
          <w:b/>
          <w:bCs/>
          <w:sz w:val="22"/>
        </w:rPr>
        <w:t>53:</w:t>
      </w:r>
      <w:r>
        <w:rPr>
          <w:rFonts w:ascii="Times New Roman" w:hAnsi="Times New Roman" w:cs="Times New Roman"/>
          <w:sz w:val="22"/>
        </w:rPr>
        <w:t xml:space="preserve"> </w:t>
      </w:r>
      <w:r w:rsidRPr="00CF2756">
        <w:rPr>
          <w:rFonts w:ascii="Times New Roman" w:hAnsi="Times New Roman" w:cs="Times New Roman"/>
          <w:sz w:val="22"/>
        </w:rPr>
        <w:t>D20</w:t>
      </w:r>
      <w:r w:rsidRPr="00E02B84">
        <w:rPr>
          <w:rFonts w:ascii="Times New Roman" w:hAnsi="Times New Roman" w:cs="Times New Roman"/>
          <w:sz w:val="22"/>
        </w:rPr>
        <w:t>–</w:t>
      </w:r>
      <w:r w:rsidRPr="00CF2756">
        <w:rPr>
          <w:rFonts w:ascii="Times New Roman" w:hAnsi="Times New Roman" w:cs="Times New Roman"/>
          <w:sz w:val="22"/>
        </w:rPr>
        <w:t>D29.</w:t>
      </w:r>
    </w:p>
    <w:p w14:paraId="4B63F176" w14:textId="77777777" w:rsidR="00800914" w:rsidRDefault="00800914" w:rsidP="00800914">
      <w:pPr>
        <w:pStyle w:val="EndNoteBibliography0"/>
        <w:spacing w:afterLines="20" w:after="62" w:line="360" w:lineRule="auto"/>
        <w:ind w:left="720" w:hanging="720"/>
        <w:rPr>
          <w:rFonts w:ascii="Times New Roman" w:hAnsi="Times New Roman" w:cs="Times New Roman"/>
          <w:sz w:val="22"/>
        </w:rPr>
      </w:pPr>
      <w:r w:rsidRPr="00CD6182">
        <w:rPr>
          <w:rFonts w:ascii="Times New Roman" w:hAnsi="Times New Roman" w:cs="Times New Roman"/>
          <w:b/>
          <w:bCs/>
          <w:sz w:val="22"/>
        </w:rPr>
        <w:t>Tang, S., Liang, Y., Wu, F., Wu, Y., Li, J., Lin, L., Feng, J., Luan, A., Wang, Y., Xu, C., et al.</w:t>
      </w:r>
      <w:r>
        <w:rPr>
          <w:rFonts w:ascii="Times New Roman" w:hAnsi="Times New Roman" w:cs="Times New Roman"/>
          <w:sz w:val="22"/>
        </w:rPr>
        <w:t xml:space="preserve"> (2025).</w:t>
      </w:r>
      <w:r w:rsidRPr="000A325D">
        <w:rPr>
          <w:rFonts w:ascii="Times New Roman" w:hAnsi="Times New Roman" w:cs="Times New Roman"/>
          <w:sz w:val="22"/>
        </w:rPr>
        <w:t xml:space="preserve"> HiMT: An integrative toolkit for assembling organelle genomes using HiFi reads. Plant Commun. </w:t>
      </w:r>
      <w:r w:rsidRPr="005D53AC">
        <w:rPr>
          <w:rFonts w:ascii="Times New Roman" w:hAnsi="Times New Roman" w:cs="Times New Roman"/>
          <w:b/>
          <w:bCs/>
          <w:sz w:val="22"/>
        </w:rPr>
        <w:t>6:</w:t>
      </w:r>
      <w:r>
        <w:rPr>
          <w:rFonts w:ascii="Times New Roman" w:hAnsi="Times New Roman" w:cs="Times New Roman"/>
          <w:sz w:val="22"/>
        </w:rPr>
        <w:t xml:space="preserve"> </w:t>
      </w:r>
      <w:r w:rsidRPr="000A325D">
        <w:rPr>
          <w:rFonts w:ascii="Times New Roman" w:hAnsi="Times New Roman" w:cs="Times New Roman"/>
          <w:sz w:val="22"/>
        </w:rPr>
        <w:t>101467.</w:t>
      </w:r>
    </w:p>
    <w:p w14:paraId="543314CE" w14:textId="77777777" w:rsidR="00800914" w:rsidRDefault="00800914" w:rsidP="00800914">
      <w:pPr>
        <w:pStyle w:val="EndNoteBibliography0"/>
        <w:spacing w:afterLines="20" w:after="62" w:line="360" w:lineRule="auto"/>
        <w:ind w:left="720" w:hanging="720"/>
        <w:rPr>
          <w:rFonts w:ascii="Times New Roman" w:hAnsi="Times New Roman" w:cs="Times New Roman"/>
          <w:sz w:val="22"/>
        </w:rPr>
      </w:pPr>
      <w:r w:rsidRPr="00CD6182">
        <w:rPr>
          <w:rFonts w:ascii="Times New Roman" w:hAnsi="Times New Roman" w:cs="Times New Roman"/>
          <w:b/>
          <w:bCs/>
          <w:sz w:val="22"/>
        </w:rPr>
        <w:t xml:space="preserve">Wynn, E.L., </w:t>
      </w:r>
      <w:r>
        <w:rPr>
          <w:rFonts w:ascii="Times New Roman" w:hAnsi="Times New Roman" w:cs="Times New Roman"/>
          <w:b/>
          <w:bCs/>
          <w:sz w:val="22"/>
        </w:rPr>
        <w:t xml:space="preserve">and </w:t>
      </w:r>
      <w:r w:rsidRPr="00CD6182">
        <w:rPr>
          <w:rFonts w:ascii="Times New Roman" w:hAnsi="Times New Roman" w:cs="Times New Roman"/>
          <w:b/>
          <w:bCs/>
          <w:sz w:val="22"/>
        </w:rPr>
        <w:t>Christensen, A.C.</w:t>
      </w:r>
      <w:r w:rsidRPr="00713C90">
        <w:rPr>
          <w:rFonts w:ascii="Times New Roman" w:hAnsi="Times New Roman" w:cs="Times New Roman"/>
          <w:sz w:val="22"/>
        </w:rPr>
        <w:t xml:space="preserve"> (2019). Repeats of </w:t>
      </w:r>
      <w:r>
        <w:rPr>
          <w:rFonts w:ascii="Times New Roman" w:hAnsi="Times New Roman" w:cs="Times New Roman"/>
          <w:sz w:val="22"/>
        </w:rPr>
        <w:t>u</w:t>
      </w:r>
      <w:r w:rsidRPr="00713C90">
        <w:rPr>
          <w:rFonts w:ascii="Times New Roman" w:hAnsi="Times New Roman" w:cs="Times New Roman"/>
          <w:sz w:val="22"/>
        </w:rPr>
        <w:t xml:space="preserve">nusual </w:t>
      </w:r>
      <w:r>
        <w:rPr>
          <w:rFonts w:ascii="Times New Roman" w:hAnsi="Times New Roman" w:cs="Times New Roman"/>
          <w:sz w:val="22"/>
        </w:rPr>
        <w:t>s</w:t>
      </w:r>
      <w:r w:rsidRPr="00713C90">
        <w:rPr>
          <w:rFonts w:ascii="Times New Roman" w:hAnsi="Times New Roman" w:cs="Times New Roman"/>
          <w:sz w:val="22"/>
        </w:rPr>
        <w:t xml:space="preserve">ize in </w:t>
      </w:r>
      <w:r>
        <w:rPr>
          <w:rFonts w:ascii="Times New Roman" w:hAnsi="Times New Roman" w:cs="Times New Roman"/>
          <w:sz w:val="22"/>
        </w:rPr>
        <w:t>p</w:t>
      </w:r>
      <w:r w:rsidRPr="00713C90">
        <w:rPr>
          <w:rFonts w:ascii="Times New Roman" w:hAnsi="Times New Roman" w:cs="Times New Roman"/>
          <w:sz w:val="22"/>
        </w:rPr>
        <w:t xml:space="preserve">lant </w:t>
      </w:r>
      <w:r>
        <w:rPr>
          <w:rFonts w:ascii="Times New Roman" w:hAnsi="Times New Roman" w:cs="Times New Roman"/>
          <w:sz w:val="22"/>
        </w:rPr>
        <w:t>m</w:t>
      </w:r>
      <w:r w:rsidRPr="00713C90">
        <w:rPr>
          <w:rFonts w:ascii="Times New Roman" w:hAnsi="Times New Roman" w:cs="Times New Roman"/>
          <w:sz w:val="22"/>
        </w:rPr>
        <w:t xml:space="preserve">itochondrial </w:t>
      </w:r>
      <w:r>
        <w:rPr>
          <w:rFonts w:ascii="Times New Roman" w:hAnsi="Times New Roman" w:cs="Times New Roman"/>
          <w:sz w:val="22"/>
        </w:rPr>
        <w:t>g</w:t>
      </w:r>
      <w:r w:rsidRPr="00713C90">
        <w:rPr>
          <w:rFonts w:ascii="Times New Roman" w:hAnsi="Times New Roman" w:cs="Times New Roman"/>
          <w:sz w:val="22"/>
        </w:rPr>
        <w:t xml:space="preserve">enomes: </w:t>
      </w:r>
      <w:r>
        <w:rPr>
          <w:rFonts w:ascii="Times New Roman" w:hAnsi="Times New Roman" w:cs="Times New Roman"/>
          <w:sz w:val="22"/>
        </w:rPr>
        <w:t>i</w:t>
      </w:r>
      <w:r w:rsidRPr="00713C90">
        <w:rPr>
          <w:rFonts w:ascii="Times New Roman" w:hAnsi="Times New Roman" w:cs="Times New Roman"/>
          <w:sz w:val="22"/>
        </w:rPr>
        <w:t xml:space="preserve">dentification, </w:t>
      </w:r>
      <w:r>
        <w:rPr>
          <w:rFonts w:ascii="Times New Roman" w:hAnsi="Times New Roman" w:cs="Times New Roman"/>
          <w:sz w:val="22"/>
        </w:rPr>
        <w:t>i</w:t>
      </w:r>
      <w:r w:rsidRPr="00713C90">
        <w:rPr>
          <w:rFonts w:ascii="Times New Roman" w:hAnsi="Times New Roman" w:cs="Times New Roman"/>
          <w:sz w:val="22"/>
        </w:rPr>
        <w:t xml:space="preserve">ncidence and </w:t>
      </w:r>
      <w:r>
        <w:rPr>
          <w:rFonts w:ascii="Times New Roman" w:hAnsi="Times New Roman" w:cs="Times New Roman"/>
          <w:sz w:val="22"/>
        </w:rPr>
        <w:t>e</w:t>
      </w:r>
      <w:r w:rsidRPr="00713C90">
        <w:rPr>
          <w:rFonts w:ascii="Times New Roman" w:hAnsi="Times New Roman" w:cs="Times New Roman"/>
          <w:sz w:val="22"/>
        </w:rPr>
        <w:t xml:space="preserve">volution. </w:t>
      </w:r>
      <w:r w:rsidRPr="0037300A">
        <w:rPr>
          <w:rFonts w:ascii="Times New Roman" w:hAnsi="Times New Roman" w:cs="Times New Roman"/>
          <w:sz w:val="22"/>
        </w:rPr>
        <w:t>G3 (Bethesda)</w:t>
      </w:r>
      <w:r w:rsidRPr="00713C90">
        <w:rPr>
          <w:rFonts w:ascii="Times New Roman" w:hAnsi="Times New Roman" w:cs="Times New Roman"/>
          <w:sz w:val="22"/>
        </w:rPr>
        <w:t xml:space="preserve"> </w:t>
      </w:r>
      <w:r w:rsidRPr="005B1813">
        <w:rPr>
          <w:rFonts w:ascii="Times New Roman" w:hAnsi="Times New Roman" w:cs="Times New Roman"/>
          <w:b/>
          <w:bCs/>
          <w:sz w:val="22"/>
        </w:rPr>
        <w:t>9:</w:t>
      </w:r>
      <w:r w:rsidRPr="00713C90">
        <w:rPr>
          <w:rFonts w:ascii="Times New Roman" w:hAnsi="Times New Roman" w:cs="Times New Roman"/>
          <w:sz w:val="22"/>
        </w:rPr>
        <w:t xml:space="preserve"> 549</w:t>
      </w:r>
      <w:r w:rsidRPr="00E02B84">
        <w:rPr>
          <w:rFonts w:ascii="Times New Roman" w:hAnsi="Times New Roman" w:cs="Times New Roman"/>
          <w:sz w:val="22"/>
        </w:rPr>
        <w:t>–</w:t>
      </w:r>
      <w:r w:rsidRPr="00713C90">
        <w:rPr>
          <w:rFonts w:ascii="Times New Roman" w:hAnsi="Times New Roman" w:cs="Times New Roman"/>
          <w:sz w:val="22"/>
        </w:rPr>
        <w:t>559.</w:t>
      </w:r>
    </w:p>
    <w:p w14:paraId="46B213FA" w14:textId="77777777" w:rsidR="00800914" w:rsidRPr="00E02B84" w:rsidRDefault="00800914" w:rsidP="00800914">
      <w:pPr>
        <w:pStyle w:val="EndNoteBibliography0"/>
        <w:spacing w:afterLines="20" w:after="62" w:line="360" w:lineRule="auto"/>
        <w:ind w:left="720" w:hanging="720"/>
        <w:rPr>
          <w:rFonts w:ascii="Times New Roman" w:hAnsi="Times New Roman" w:cs="Times New Roman"/>
          <w:sz w:val="22"/>
        </w:rPr>
      </w:pPr>
      <w:r w:rsidRPr="00CD6182">
        <w:rPr>
          <w:rFonts w:ascii="Times New Roman" w:hAnsi="Times New Roman" w:cs="Times New Roman"/>
          <w:b/>
          <w:bCs/>
          <w:sz w:val="22"/>
        </w:rPr>
        <w:t xml:space="preserve">Xian, W., Bezrukov, I., Bao, Z., Vorbrugg, S., Gautam, A., </w:t>
      </w:r>
      <w:r>
        <w:rPr>
          <w:rFonts w:ascii="Times New Roman" w:hAnsi="Times New Roman" w:cs="Times New Roman"/>
          <w:b/>
          <w:bCs/>
          <w:sz w:val="22"/>
        </w:rPr>
        <w:t xml:space="preserve">and </w:t>
      </w:r>
      <w:r w:rsidRPr="00CD6182">
        <w:rPr>
          <w:rFonts w:ascii="Times New Roman" w:hAnsi="Times New Roman" w:cs="Times New Roman"/>
          <w:b/>
          <w:bCs/>
          <w:sz w:val="22"/>
        </w:rPr>
        <w:t>Weigel, D.</w:t>
      </w:r>
      <w:r w:rsidRPr="0037300A">
        <w:rPr>
          <w:rFonts w:ascii="Times New Roman" w:hAnsi="Times New Roman" w:cs="Times New Roman"/>
          <w:sz w:val="22"/>
        </w:rPr>
        <w:t xml:space="preserve"> </w:t>
      </w:r>
      <w:r>
        <w:rPr>
          <w:rFonts w:ascii="Times New Roman" w:hAnsi="Times New Roman" w:cs="Times New Roman"/>
          <w:sz w:val="22"/>
        </w:rPr>
        <w:t xml:space="preserve">(2025). </w:t>
      </w:r>
      <w:r w:rsidRPr="0037300A">
        <w:rPr>
          <w:rFonts w:ascii="Times New Roman" w:hAnsi="Times New Roman" w:cs="Times New Roman"/>
          <w:sz w:val="22"/>
        </w:rPr>
        <w:t xml:space="preserve">TIPPo: A </w:t>
      </w:r>
      <w:r>
        <w:rPr>
          <w:rFonts w:ascii="Times New Roman" w:hAnsi="Times New Roman" w:cs="Times New Roman"/>
          <w:sz w:val="22"/>
        </w:rPr>
        <w:t>u</w:t>
      </w:r>
      <w:r w:rsidRPr="0037300A">
        <w:rPr>
          <w:rFonts w:ascii="Times New Roman" w:hAnsi="Times New Roman" w:cs="Times New Roman"/>
          <w:sz w:val="22"/>
        </w:rPr>
        <w:t>ser-</w:t>
      </w:r>
      <w:r>
        <w:rPr>
          <w:rFonts w:ascii="Times New Roman" w:hAnsi="Times New Roman" w:cs="Times New Roman"/>
          <w:sz w:val="22"/>
        </w:rPr>
        <w:t>f</w:t>
      </w:r>
      <w:r w:rsidRPr="0037300A">
        <w:rPr>
          <w:rFonts w:ascii="Times New Roman" w:hAnsi="Times New Roman" w:cs="Times New Roman"/>
          <w:sz w:val="22"/>
        </w:rPr>
        <w:t xml:space="preserve">riendly </w:t>
      </w:r>
      <w:r>
        <w:rPr>
          <w:rFonts w:ascii="Times New Roman" w:hAnsi="Times New Roman" w:cs="Times New Roman"/>
          <w:sz w:val="22"/>
        </w:rPr>
        <w:t>t</w:t>
      </w:r>
      <w:r w:rsidRPr="0037300A">
        <w:rPr>
          <w:rFonts w:ascii="Times New Roman" w:hAnsi="Times New Roman" w:cs="Times New Roman"/>
          <w:sz w:val="22"/>
        </w:rPr>
        <w:t xml:space="preserve">ool for </w:t>
      </w:r>
      <w:r>
        <w:rPr>
          <w:rFonts w:ascii="Times New Roman" w:hAnsi="Times New Roman" w:cs="Times New Roman"/>
          <w:i/>
          <w:iCs/>
          <w:sz w:val="22"/>
        </w:rPr>
        <w:t>d</w:t>
      </w:r>
      <w:r w:rsidRPr="0037300A">
        <w:rPr>
          <w:rFonts w:ascii="Times New Roman" w:hAnsi="Times New Roman" w:cs="Times New Roman"/>
          <w:i/>
          <w:iCs/>
          <w:sz w:val="22"/>
        </w:rPr>
        <w:t xml:space="preserve">e </w:t>
      </w:r>
      <w:r>
        <w:rPr>
          <w:rFonts w:ascii="Times New Roman" w:hAnsi="Times New Roman" w:cs="Times New Roman"/>
          <w:i/>
          <w:iCs/>
          <w:sz w:val="22"/>
        </w:rPr>
        <w:t>n</w:t>
      </w:r>
      <w:r w:rsidRPr="0037300A">
        <w:rPr>
          <w:rFonts w:ascii="Times New Roman" w:hAnsi="Times New Roman" w:cs="Times New Roman"/>
          <w:i/>
          <w:iCs/>
          <w:sz w:val="22"/>
        </w:rPr>
        <w:t>ovo</w:t>
      </w:r>
      <w:r w:rsidRPr="0037300A">
        <w:rPr>
          <w:rFonts w:ascii="Times New Roman" w:hAnsi="Times New Roman" w:cs="Times New Roman"/>
          <w:sz w:val="22"/>
        </w:rPr>
        <w:t xml:space="preserve"> </w:t>
      </w:r>
      <w:r>
        <w:rPr>
          <w:rFonts w:ascii="Times New Roman" w:hAnsi="Times New Roman" w:cs="Times New Roman"/>
          <w:sz w:val="22"/>
        </w:rPr>
        <w:t>a</w:t>
      </w:r>
      <w:r w:rsidRPr="0037300A">
        <w:rPr>
          <w:rFonts w:ascii="Times New Roman" w:hAnsi="Times New Roman" w:cs="Times New Roman"/>
          <w:sz w:val="22"/>
        </w:rPr>
        <w:t xml:space="preserve">ssembly of </w:t>
      </w:r>
      <w:r>
        <w:rPr>
          <w:rFonts w:ascii="Times New Roman" w:hAnsi="Times New Roman" w:cs="Times New Roman"/>
          <w:sz w:val="22"/>
        </w:rPr>
        <w:t>o</w:t>
      </w:r>
      <w:r w:rsidRPr="0037300A">
        <w:rPr>
          <w:rFonts w:ascii="Times New Roman" w:hAnsi="Times New Roman" w:cs="Times New Roman"/>
          <w:sz w:val="22"/>
        </w:rPr>
        <w:t xml:space="preserve">rganellar </w:t>
      </w:r>
      <w:r>
        <w:rPr>
          <w:rFonts w:ascii="Times New Roman" w:hAnsi="Times New Roman" w:cs="Times New Roman"/>
          <w:sz w:val="22"/>
        </w:rPr>
        <w:t>g</w:t>
      </w:r>
      <w:r w:rsidRPr="0037300A">
        <w:rPr>
          <w:rFonts w:ascii="Times New Roman" w:hAnsi="Times New Roman" w:cs="Times New Roman"/>
          <w:sz w:val="22"/>
        </w:rPr>
        <w:t xml:space="preserve">enomes with </w:t>
      </w:r>
      <w:r>
        <w:rPr>
          <w:rFonts w:ascii="Times New Roman" w:hAnsi="Times New Roman" w:cs="Times New Roman"/>
          <w:sz w:val="22"/>
        </w:rPr>
        <w:t>h</w:t>
      </w:r>
      <w:r w:rsidRPr="0037300A">
        <w:rPr>
          <w:rFonts w:ascii="Times New Roman" w:hAnsi="Times New Roman" w:cs="Times New Roman"/>
          <w:sz w:val="22"/>
        </w:rPr>
        <w:t>igh-</w:t>
      </w:r>
      <w:r>
        <w:rPr>
          <w:rFonts w:ascii="Times New Roman" w:hAnsi="Times New Roman" w:cs="Times New Roman"/>
          <w:sz w:val="22"/>
        </w:rPr>
        <w:t>f</w:t>
      </w:r>
      <w:r w:rsidRPr="0037300A">
        <w:rPr>
          <w:rFonts w:ascii="Times New Roman" w:hAnsi="Times New Roman" w:cs="Times New Roman"/>
          <w:sz w:val="22"/>
        </w:rPr>
        <w:t xml:space="preserve">idelity </w:t>
      </w:r>
      <w:r>
        <w:rPr>
          <w:rFonts w:ascii="Times New Roman" w:hAnsi="Times New Roman" w:cs="Times New Roman"/>
          <w:sz w:val="22"/>
        </w:rPr>
        <w:t>d</w:t>
      </w:r>
      <w:r w:rsidRPr="0037300A">
        <w:rPr>
          <w:rFonts w:ascii="Times New Roman" w:hAnsi="Times New Roman" w:cs="Times New Roman"/>
          <w:sz w:val="22"/>
        </w:rPr>
        <w:t>ata. Mol</w:t>
      </w:r>
      <w:r>
        <w:rPr>
          <w:rFonts w:ascii="Times New Roman" w:hAnsi="Times New Roman" w:cs="Times New Roman"/>
          <w:sz w:val="22"/>
        </w:rPr>
        <w:t>.</w:t>
      </w:r>
      <w:r w:rsidRPr="0037300A">
        <w:rPr>
          <w:rFonts w:ascii="Times New Roman" w:hAnsi="Times New Roman" w:cs="Times New Roman"/>
          <w:sz w:val="22"/>
        </w:rPr>
        <w:t xml:space="preserve"> Biol</w:t>
      </w:r>
      <w:r>
        <w:rPr>
          <w:rFonts w:ascii="Times New Roman" w:hAnsi="Times New Roman" w:cs="Times New Roman"/>
          <w:sz w:val="22"/>
        </w:rPr>
        <w:t>.</w:t>
      </w:r>
      <w:r w:rsidRPr="0037300A">
        <w:rPr>
          <w:rFonts w:ascii="Times New Roman" w:hAnsi="Times New Roman" w:cs="Times New Roman"/>
          <w:sz w:val="22"/>
        </w:rPr>
        <w:t xml:space="preserve"> Evol. </w:t>
      </w:r>
      <w:r w:rsidRPr="005B1813">
        <w:rPr>
          <w:rFonts w:ascii="Times New Roman" w:hAnsi="Times New Roman" w:cs="Times New Roman"/>
          <w:b/>
          <w:bCs/>
          <w:sz w:val="22"/>
        </w:rPr>
        <w:t>42:</w:t>
      </w:r>
      <w:r>
        <w:rPr>
          <w:rFonts w:ascii="Times New Roman" w:hAnsi="Times New Roman" w:cs="Times New Roman"/>
          <w:sz w:val="22"/>
        </w:rPr>
        <w:t xml:space="preserve"> </w:t>
      </w:r>
      <w:r w:rsidRPr="0037300A">
        <w:rPr>
          <w:rFonts w:ascii="Times New Roman" w:hAnsi="Times New Roman" w:cs="Times New Roman"/>
          <w:sz w:val="22"/>
        </w:rPr>
        <w:t>msae247.</w:t>
      </w:r>
    </w:p>
    <w:p w14:paraId="38B5424D" w14:textId="77777777" w:rsidR="00800914" w:rsidRDefault="00800914" w:rsidP="00800914">
      <w:pPr>
        <w:pStyle w:val="EndNoteBibliography0"/>
        <w:spacing w:afterLines="20" w:after="62" w:line="360" w:lineRule="auto"/>
        <w:ind w:left="720" w:hanging="720"/>
        <w:rPr>
          <w:rFonts w:ascii="Times New Roman" w:hAnsi="Times New Roman" w:cs="Times New Roman"/>
          <w:sz w:val="22"/>
        </w:rPr>
      </w:pPr>
      <w:r w:rsidRPr="00E02B84">
        <w:rPr>
          <w:rFonts w:ascii="Times New Roman" w:hAnsi="Times New Roman" w:cs="Times New Roman"/>
          <w:b/>
          <w:bCs/>
          <w:sz w:val="22"/>
        </w:rPr>
        <w:t>Zhang, X.,</w:t>
      </w:r>
      <w:r w:rsidRPr="00E02B84">
        <w:rPr>
          <w:rFonts w:ascii="Times New Roman" w:hAnsi="Times New Roman" w:cs="Times New Roman"/>
          <w:sz w:val="22"/>
        </w:rPr>
        <w:t xml:space="preserve"> </w:t>
      </w:r>
      <w:r w:rsidRPr="00E02B84">
        <w:rPr>
          <w:rFonts w:ascii="Times New Roman" w:hAnsi="Times New Roman" w:cs="Times New Roman"/>
          <w:b/>
          <w:bCs/>
          <w:sz w:val="22"/>
        </w:rPr>
        <w:t>Chen, H.,</w:t>
      </w:r>
      <w:r w:rsidRPr="00E02B84">
        <w:rPr>
          <w:rFonts w:ascii="Times New Roman" w:hAnsi="Times New Roman" w:cs="Times New Roman"/>
          <w:sz w:val="22"/>
        </w:rPr>
        <w:t xml:space="preserve"> </w:t>
      </w:r>
      <w:r w:rsidRPr="00E02B84">
        <w:rPr>
          <w:rFonts w:ascii="Times New Roman" w:hAnsi="Times New Roman" w:cs="Times New Roman"/>
          <w:b/>
          <w:bCs/>
          <w:sz w:val="22"/>
        </w:rPr>
        <w:t>Ni, Y., Wu, B., Li, J., Burzyński, A., and Liu, C.</w:t>
      </w:r>
      <w:r w:rsidRPr="00E02B84">
        <w:rPr>
          <w:rFonts w:ascii="Times New Roman" w:hAnsi="Times New Roman" w:cs="Times New Roman"/>
          <w:sz w:val="22"/>
        </w:rPr>
        <w:t xml:space="preserve"> (2024). Plant mitochondrial genome map (PMGmap): a software tool for the comprehensive visualization of coding, noncoding and genome features of plant mitochondrial genomes. Mol. Ecol. Resour. </w:t>
      </w:r>
      <w:r w:rsidRPr="00E02B84">
        <w:rPr>
          <w:rFonts w:ascii="Times New Roman" w:hAnsi="Times New Roman" w:cs="Times New Roman"/>
          <w:b/>
          <w:bCs/>
          <w:sz w:val="22"/>
        </w:rPr>
        <w:t>24:</w:t>
      </w:r>
      <w:r w:rsidRPr="00E02B84">
        <w:rPr>
          <w:rFonts w:ascii="Times New Roman" w:hAnsi="Times New Roman" w:cs="Times New Roman"/>
          <w:sz w:val="22"/>
        </w:rPr>
        <w:t xml:space="preserve"> e13952.</w:t>
      </w:r>
    </w:p>
    <w:p w14:paraId="1CBD4DB4" w14:textId="77777777" w:rsidR="00800914" w:rsidRDefault="00800914" w:rsidP="00800914">
      <w:pPr>
        <w:pStyle w:val="EndNoteBibliography0"/>
        <w:spacing w:afterLines="20" w:after="62" w:line="360" w:lineRule="auto"/>
        <w:ind w:left="720" w:hanging="720"/>
        <w:rPr>
          <w:rFonts w:ascii="Times New Roman" w:hAnsi="Times New Roman" w:cs="Times New Roman"/>
          <w:sz w:val="22"/>
        </w:rPr>
      </w:pPr>
      <w:r w:rsidRPr="00CD6182">
        <w:rPr>
          <w:rFonts w:ascii="Times New Roman" w:hAnsi="Times New Roman" w:cs="Times New Roman"/>
          <w:b/>
          <w:bCs/>
          <w:sz w:val="22"/>
        </w:rPr>
        <w:t xml:space="preserve">Zhou, C., Brown, M., Blaxter, M.; Darwin Tree of Life Project Consortium; McCarthy, S.A., </w:t>
      </w:r>
      <w:r>
        <w:rPr>
          <w:rFonts w:ascii="Times New Roman" w:hAnsi="Times New Roman" w:cs="Times New Roman"/>
          <w:b/>
          <w:bCs/>
          <w:sz w:val="22"/>
        </w:rPr>
        <w:t xml:space="preserve">and </w:t>
      </w:r>
      <w:r w:rsidRPr="00CD6182">
        <w:rPr>
          <w:rFonts w:ascii="Times New Roman" w:hAnsi="Times New Roman" w:cs="Times New Roman"/>
          <w:b/>
          <w:bCs/>
          <w:sz w:val="22"/>
        </w:rPr>
        <w:t>Durbin, R.</w:t>
      </w:r>
      <w:r>
        <w:rPr>
          <w:rFonts w:ascii="Times New Roman" w:hAnsi="Times New Roman" w:cs="Times New Roman"/>
          <w:sz w:val="22"/>
        </w:rPr>
        <w:t xml:space="preserve"> (2025).</w:t>
      </w:r>
      <w:r w:rsidRPr="0037300A">
        <w:rPr>
          <w:rFonts w:ascii="Times New Roman" w:hAnsi="Times New Roman" w:cs="Times New Roman"/>
          <w:sz w:val="22"/>
        </w:rPr>
        <w:t xml:space="preserve"> Oatk: a </w:t>
      </w:r>
      <w:r w:rsidRPr="0037300A">
        <w:rPr>
          <w:rFonts w:ascii="Times New Roman" w:hAnsi="Times New Roman" w:cs="Times New Roman"/>
          <w:i/>
          <w:iCs/>
          <w:sz w:val="22"/>
        </w:rPr>
        <w:t>de novo</w:t>
      </w:r>
      <w:r w:rsidRPr="0037300A">
        <w:rPr>
          <w:rFonts w:ascii="Times New Roman" w:hAnsi="Times New Roman" w:cs="Times New Roman"/>
          <w:sz w:val="22"/>
        </w:rPr>
        <w:t xml:space="preserve"> assembly tool for complex plant organelle genomes. Genome Biol. </w:t>
      </w:r>
      <w:r w:rsidRPr="005B1813">
        <w:rPr>
          <w:rFonts w:ascii="Times New Roman" w:hAnsi="Times New Roman" w:cs="Times New Roman"/>
          <w:b/>
          <w:bCs/>
          <w:sz w:val="22"/>
        </w:rPr>
        <w:t>26:</w:t>
      </w:r>
      <w:r>
        <w:rPr>
          <w:rFonts w:ascii="Times New Roman" w:hAnsi="Times New Roman" w:cs="Times New Roman"/>
          <w:sz w:val="22"/>
        </w:rPr>
        <w:t xml:space="preserve"> </w:t>
      </w:r>
      <w:r w:rsidRPr="0037300A">
        <w:rPr>
          <w:rFonts w:ascii="Times New Roman" w:hAnsi="Times New Roman" w:cs="Times New Roman"/>
          <w:sz w:val="22"/>
        </w:rPr>
        <w:t>235.</w:t>
      </w:r>
    </w:p>
    <w:p w14:paraId="126E7D48" w14:textId="255AC20B" w:rsidR="000E2409" w:rsidRPr="00800914" w:rsidRDefault="000E2409" w:rsidP="00800914">
      <w:pPr>
        <w:widowControl/>
        <w:jc w:val="left"/>
        <w:rPr>
          <w:rFonts w:ascii="Times New Roman" w:eastAsia="等线" w:hAnsi="Times New Roman" w:cs="Times New Roman"/>
          <w:noProof/>
          <w:sz w:val="22"/>
        </w:rPr>
      </w:pPr>
    </w:p>
    <w:sectPr w:rsidR="000E2409" w:rsidRPr="00800914" w:rsidSect="002D6152">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36940" w14:textId="77777777" w:rsidR="00C76677" w:rsidRDefault="00C76677" w:rsidP="000F69F5">
      <w:r>
        <w:separator/>
      </w:r>
    </w:p>
  </w:endnote>
  <w:endnote w:type="continuationSeparator" w:id="0">
    <w:p w14:paraId="495EC31E" w14:textId="77777777" w:rsidR="00C76677" w:rsidRDefault="00C76677" w:rsidP="000F6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E8713A" w14:textId="77777777" w:rsidR="00C76677" w:rsidRDefault="00C76677" w:rsidP="000F69F5">
      <w:r>
        <w:separator/>
      </w:r>
    </w:p>
  </w:footnote>
  <w:footnote w:type="continuationSeparator" w:id="0">
    <w:p w14:paraId="17C6615A" w14:textId="77777777" w:rsidR="00C76677" w:rsidRDefault="00C76677" w:rsidP="000F69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772"/>
    <w:rsid w:val="00004836"/>
    <w:rsid w:val="0000704D"/>
    <w:rsid w:val="00007969"/>
    <w:rsid w:val="000273BB"/>
    <w:rsid w:val="000352D2"/>
    <w:rsid w:val="000364C2"/>
    <w:rsid w:val="00036E10"/>
    <w:rsid w:val="00037379"/>
    <w:rsid w:val="00041953"/>
    <w:rsid w:val="00042BEB"/>
    <w:rsid w:val="00043925"/>
    <w:rsid w:val="00044E9B"/>
    <w:rsid w:val="0005124B"/>
    <w:rsid w:val="00063A28"/>
    <w:rsid w:val="00074A8B"/>
    <w:rsid w:val="0007596F"/>
    <w:rsid w:val="000826A5"/>
    <w:rsid w:val="00085D2A"/>
    <w:rsid w:val="00087FA5"/>
    <w:rsid w:val="00091B63"/>
    <w:rsid w:val="00092857"/>
    <w:rsid w:val="000A325D"/>
    <w:rsid w:val="000B62F5"/>
    <w:rsid w:val="000C6D5F"/>
    <w:rsid w:val="000E2409"/>
    <w:rsid w:val="000E432B"/>
    <w:rsid w:val="000E4C64"/>
    <w:rsid w:val="000E4CFD"/>
    <w:rsid w:val="000F4875"/>
    <w:rsid w:val="000F69F5"/>
    <w:rsid w:val="0010529A"/>
    <w:rsid w:val="00106F3E"/>
    <w:rsid w:val="00117CCE"/>
    <w:rsid w:val="00126BEE"/>
    <w:rsid w:val="00146879"/>
    <w:rsid w:val="00151B1D"/>
    <w:rsid w:val="001539E9"/>
    <w:rsid w:val="00167453"/>
    <w:rsid w:val="00183F63"/>
    <w:rsid w:val="001B340A"/>
    <w:rsid w:val="001D2DAA"/>
    <w:rsid w:val="001E5D0B"/>
    <w:rsid w:val="002037DA"/>
    <w:rsid w:val="002078D7"/>
    <w:rsid w:val="00217677"/>
    <w:rsid w:val="00220444"/>
    <w:rsid w:val="00224115"/>
    <w:rsid w:val="00230B1D"/>
    <w:rsid w:val="00237AA7"/>
    <w:rsid w:val="00237C9B"/>
    <w:rsid w:val="00255B34"/>
    <w:rsid w:val="002564F0"/>
    <w:rsid w:val="00260DB9"/>
    <w:rsid w:val="0027238A"/>
    <w:rsid w:val="00276C0C"/>
    <w:rsid w:val="002819EB"/>
    <w:rsid w:val="002B4193"/>
    <w:rsid w:val="002C1BCA"/>
    <w:rsid w:val="002C468D"/>
    <w:rsid w:val="002D0DD1"/>
    <w:rsid w:val="002D3A00"/>
    <w:rsid w:val="002D6152"/>
    <w:rsid w:val="002F1E89"/>
    <w:rsid w:val="002F25F0"/>
    <w:rsid w:val="002F6471"/>
    <w:rsid w:val="00336279"/>
    <w:rsid w:val="0037300A"/>
    <w:rsid w:val="003858A7"/>
    <w:rsid w:val="00392696"/>
    <w:rsid w:val="003973F3"/>
    <w:rsid w:val="003A5B71"/>
    <w:rsid w:val="003C21EF"/>
    <w:rsid w:val="00411BD5"/>
    <w:rsid w:val="00412BC2"/>
    <w:rsid w:val="00413356"/>
    <w:rsid w:val="00423ECF"/>
    <w:rsid w:val="004319E3"/>
    <w:rsid w:val="0043375D"/>
    <w:rsid w:val="00444EFC"/>
    <w:rsid w:val="0046120B"/>
    <w:rsid w:val="00480E89"/>
    <w:rsid w:val="0048175F"/>
    <w:rsid w:val="00491D46"/>
    <w:rsid w:val="00493A6D"/>
    <w:rsid w:val="0049693D"/>
    <w:rsid w:val="004A31BC"/>
    <w:rsid w:val="004A7D22"/>
    <w:rsid w:val="004B4B59"/>
    <w:rsid w:val="004B4E65"/>
    <w:rsid w:val="004B5598"/>
    <w:rsid w:val="004B7FB6"/>
    <w:rsid w:val="004D5686"/>
    <w:rsid w:val="004E33C4"/>
    <w:rsid w:val="004E5CDA"/>
    <w:rsid w:val="004F2E6F"/>
    <w:rsid w:val="004F38CB"/>
    <w:rsid w:val="004F45A0"/>
    <w:rsid w:val="004F7D6A"/>
    <w:rsid w:val="00500E6B"/>
    <w:rsid w:val="00501861"/>
    <w:rsid w:val="00532B7A"/>
    <w:rsid w:val="00534FF2"/>
    <w:rsid w:val="0054206A"/>
    <w:rsid w:val="00545E64"/>
    <w:rsid w:val="00550C7E"/>
    <w:rsid w:val="005529FA"/>
    <w:rsid w:val="0055625F"/>
    <w:rsid w:val="00560A22"/>
    <w:rsid w:val="00563AEC"/>
    <w:rsid w:val="00574BBD"/>
    <w:rsid w:val="005765C1"/>
    <w:rsid w:val="00597DA5"/>
    <w:rsid w:val="005A656F"/>
    <w:rsid w:val="005B1813"/>
    <w:rsid w:val="005B24F8"/>
    <w:rsid w:val="005B393D"/>
    <w:rsid w:val="005C2291"/>
    <w:rsid w:val="005C4D33"/>
    <w:rsid w:val="005D46B2"/>
    <w:rsid w:val="005D53AC"/>
    <w:rsid w:val="005E2CB9"/>
    <w:rsid w:val="006018DB"/>
    <w:rsid w:val="00601DDE"/>
    <w:rsid w:val="0060296A"/>
    <w:rsid w:val="00603B7D"/>
    <w:rsid w:val="00620F78"/>
    <w:rsid w:val="00621620"/>
    <w:rsid w:val="006231FA"/>
    <w:rsid w:val="00636262"/>
    <w:rsid w:val="0064503C"/>
    <w:rsid w:val="006514A4"/>
    <w:rsid w:val="00653EDA"/>
    <w:rsid w:val="0066327D"/>
    <w:rsid w:val="006826A9"/>
    <w:rsid w:val="00684ECC"/>
    <w:rsid w:val="00693A3F"/>
    <w:rsid w:val="006B360F"/>
    <w:rsid w:val="006B64BB"/>
    <w:rsid w:val="006B6786"/>
    <w:rsid w:val="006C2806"/>
    <w:rsid w:val="006C561B"/>
    <w:rsid w:val="006E0B3D"/>
    <w:rsid w:val="00703A23"/>
    <w:rsid w:val="0071360C"/>
    <w:rsid w:val="00713C90"/>
    <w:rsid w:val="00723C39"/>
    <w:rsid w:val="0073186C"/>
    <w:rsid w:val="00754DE2"/>
    <w:rsid w:val="007643F8"/>
    <w:rsid w:val="00776715"/>
    <w:rsid w:val="00780BB5"/>
    <w:rsid w:val="007858ED"/>
    <w:rsid w:val="00787B6F"/>
    <w:rsid w:val="007B4ED4"/>
    <w:rsid w:val="007C0C23"/>
    <w:rsid w:val="007D0474"/>
    <w:rsid w:val="007D24C5"/>
    <w:rsid w:val="007D7130"/>
    <w:rsid w:val="007D7683"/>
    <w:rsid w:val="007E1D57"/>
    <w:rsid w:val="007E3DB3"/>
    <w:rsid w:val="007E536A"/>
    <w:rsid w:val="007F1A6C"/>
    <w:rsid w:val="007F31EC"/>
    <w:rsid w:val="007F7873"/>
    <w:rsid w:val="00800914"/>
    <w:rsid w:val="008022DE"/>
    <w:rsid w:val="00820F7D"/>
    <w:rsid w:val="00821C95"/>
    <w:rsid w:val="00821E7A"/>
    <w:rsid w:val="008269B3"/>
    <w:rsid w:val="00841626"/>
    <w:rsid w:val="00844938"/>
    <w:rsid w:val="00844CCC"/>
    <w:rsid w:val="008452A5"/>
    <w:rsid w:val="00846CA2"/>
    <w:rsid w:val="00852156"/>
    <w:rsid w:val="00860D93"/>
    <w:rsid w:val="00861E5B"/>
    <w:rsid w:val="0086643E"/>
    <w:rsid w:val="00866B01"/>
    <w:rsid w:val="008822EC"/>
    <w:rsid w:val="00892048"/>
    <w:rsid w:val="008A227D"/>
    <w:rsid w:val="008A3CB0"/>
    <w:rsid w:val="008B66B9"/>
    <w:rsid w:val="008D2E1D"/>
    <w:rsid w:val="008D4D80"/>
    <w:rsid w:val="008D5772"/>
    <w:rsid w:val="008D765C"/>
    <w:rsid w:val="008E6447"/>
    <w:rsid w:val="008F73F2"/>
    <w:rsid w:val="00902871"/>
    <w:rsid w:val="0091032F"/>
    <w:rsid w:val="00920C99"/>
    <w:rsid w:val="00932752"/>
    <w:rsid w:val="0093482D"/>
    <w:rsid w:val="00935CE9"/>
    <w:rsid w:val="0094516C"/>
    <w:rsid w:val="00960C41"/>
    <w:rsid w:val="00963604"/>
    <w:rsid w:val="00975408"/>
    <w:rsid w:val="009760CB"/>
    <w:rsid w:val="00980B94"/>
    <w:rsid w:val="009900EF"/>
    <w:rsid w:val="00992889"/>
    <w:rsid w:val="0099678A"/>
    <w:rsid w:val="009A7772"/>
    <w:rsid w:val="009B0B6B"/>
    <w:rsid w:val="009C30F3"/>
    <w:rsid w:val="009C3B56"/>
    <w:rsid w:val="009D31FE"/>
    <w:rsid w:val="009E6EE1"/>
    <w:rsid w:val="009F0D32"/>
    <w:rsid w:val="009F2F26"/>
    <w:rsid w:val="009F3227"/>
    <w:rsid w:val="00A14A02"/>
    <w:rsid w:val="00A36CE4"/>
    <w:rsid w:val="00A41A5E"/>
    <w:rsid w:val="00A47D7E"/>
    <w:rsid w:val="00A527F3"/>
    <w:rsid w:val="00A66D5A"/>
    <w:rsid w:val="00A74950"/>
    <w:rsid w:val="00A764DE"/>
    <w:rsid w:val="00A76DCC"/>
    <w:rsid w:val="00AB695D"/>
    <w:rsid w:val="00AC552A"/>
    <w:rsid w:val="00AC6B18"/>
    <w:rsid w:val="00AC6C6C"/>
    <w:rsid w:val="00AC73F9"/>
    <w:rsid w:val="00AD1477"/>
    <w:rsid w:val="00AD1B26"/>
    <w:rsid w:val="00AE118C"/>
    <w:rsid w:val="00AF3B17"/>
    <w:rsid w:val="00B064A2"/>
    <w:rsid w:val="00B1268A"/>
    <w:rsid w:val="00B46539"/>
    <w:rsid w:val="00B735DA"/>
    <w:rsid w:val="00B84265"/>
    <w:rsid w:val="00B9448D"/>
    <w:rsid w:val="00BC0B01"/>
    <w:rsid w:val="00BD1ACB"/>
    <w:rsid w:val="00BE6BC4"/>
    <w:rsid w:val="00BF3106"/>
    <w:rsid w:val="00BF7A67"/>
    <w:rsid w:val="00C00AEA"/>
    <w:rsid w:val="00C05B14"/>
    <w:rsid w:val="00C07829"/>
    <w:rsid w:val="00C1052D"/>
    <w:rsid w:val="00C16EE6"/>
    <w:rsid w:val="00C23FDD"/>
    <w:rsid w:val="00C27417"/>
    <w:rsid w:val="00C4175A"/>
    <w:rsid w:val="00C42CA9"/>
    <w:rsid w:val="00C524A9"/>
    <w:rsid w:val="00C53CC9"/>
    <w:rsid w:val="00C723DC"/>
    <w:rsid w:val="00C73BB8"/>
    <w:rsid w:val="00C74318"/>
    <w:rsid w:val="00C76677"/>
    <w:rsid w:val="00C86B24"/>
    <w:rsid w:val="00C908B2"/>
    <w:rsid w:val="00C96D80"/>
    <w:rsid w:val="00C97469"/>
    <w:rsid w:val="00CB20B9"/>
    <w:rsid w:val="00CB62FB"/>
    <w:rsid w:val="00CC2EE2"/>
    <w:rsid w:val="00CC7680"/>
    <w:rsid w:val="00CD07D9"/>
    <w:rsid w:val="00CD0895"/>
    <w:rsid w:val="00CD6182"/>
    <w:rsid w:val="00CD618C"/>
    <w:rsid w:val="00CE5ACB"/>
    <w:rsid w:val="00CF05EE"/>
    <w:rsid w:val="00CF2756"/>
    <w:rsid w:val="00D06FAD"/>
    <w:rsid w:val="00D24F11"/>
    <w:rsid w:val="00D26042"/>
    <w:rsid w:val="00D372FE"/>
    <w:rsid w:val="00D37CE8"/>
    <w:rsid w:val="00D40C39"/>
    <w:rsid w:val="00D42F33"/>
    <w:rsid w:val="00D466D0"/>
    <w:rsid w:val="00D46DAE"/>
    <w:rsid w:val="00D51E9E"/>
    <w:rsid w:val="00D52BD6"/>
    <w:rsid w:val="00D55513"/>
    <w:rsid w:val="00D67F93"/>
    <w:rsid w:val="00D73D70"/>
    <w:rsid w:val="00D75E64"/>
    <w:rsid w:val="00D8066B"/>
    <w:rsid w:val="00D8536D"/>
    <w:rsid w:val="00D9591B"/>
    <w:rsid w:val="00DC1374"/>
    <w:rsid w:val="00DD0D5C"/>
    <w:rsid w:val="00DE20DC"/>
    <w:rsid w:val="00DE3CC4"/>
    <w:rsid w:val="00DE7270"/>
    <w:rsid w:val="00DE7A08"/>
    <w:rsid w:val="00E02B84"/>
    <w:rsid w:val="00E14F35"/>
    <w:rsid w:val="00E21689"/>
    <w:rsid w:val="00E309EC"/>
    <w:rsid w:val="00E36B7B"/>
    <w:rsid w:val="00E479A7"/>
    <w:rsid w:val="00E5337E"/>
    <w:rsid w:val="00E536DF"/>
    <w:rsid w:val="00E61279"/>
    <w:rsid w:val="00E76B49"/>
    <w:rsid w:val="00EA4FD4"/>
    <w:rsid w:val="00EC3A9A"/>
    <w:rsid w:val="00EC7421"/>
    <w:rsid w:val="00F108BD"/>
    <w:rsid w:val="00F30509"/>
    <w:rsid w:val="00F4159F"/>
    <w:rsid w:val="00F51E0B"/>
    <w:rsid w:val="00F63690"/>
    <w:rsid w:val="00F80C8B"/>
    <w:rsid w:val="00F83D6D"/>
    <w:rsid w:val="00F90119"/>
    <w:rsid w:val="00F94E4C"/>
    <w:rsid w:val="00FB4953"/>
    <w:rsid w:val="00FE4EEC"/>
    <w:rsid w:val="00FE5628"/>
    <w:rsid w:val="00FF09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BB5456"/>
  <w14:defaultImageDpi w14:val="32767"/>
  <w15:chartTrackingRefBased/>
  <w15:docId w15:val="{2B88ED7C-1A0E-430B-A182-58774D49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536DF"/>
    <w:rPr>
      <w:color w:val="0563C1" w:themeColor="hyperlink"/>
      <w:u w:val="single"/>
    </w:rPr>
  </w:style>
  <w:style w:type="character" w:customStyle="1" w:styleId="UnresolvedMention">
    <w:name w:val="Unresolved Mention"/>
    <w:basedOn w:val="a0"/>
    <w:uiPriority w:val="99"/>
    <w:semiHidden/>
    <w:unhideWhenUsed/>
    <w:rsid w:val="00E536DF"/>
    <w:rPr>
      <w:color w:val="605E5C"/>
      <w:shd w:val="clear" w:color="auto" w:fill="E1DFDD"/>
    </w:rPr>
  </w:style>
  <w:style w:type="character" w:customStyle="1" w:styleId="EndNoteBibliography">
    <w:name w:val="EndNote Bibliography 字符"/>
    <w:basedOn w:val="a0"/>
    <w:link w:val="EndNoteBibliography0"/>
    <w:locked/>
    <w:rsid w:val="00776715"/>
    <w:rPr>
      <w:rFonts w:ascii="等线" w:eastAsia="等线" w:hAnsi="等线"/>
      <w:noProof/>
      <w:sz w:val="20"/>
    </w:rPr>
  </w:style>
  <w:style w:type="paragraph" w:customStyle="1" w:styleId="EndNoteBibliography0">
    <w:name w:val="EndNote Bibliography"/>
    <w:basedOn w:val="a"/>
    <w:link w:val="EndNoteBibliography"/>
    <w:rsid w:val="00776715"/>
    <w:rPr>
      <w:rFonts w:ascii="等线" w:eastAsia="等线" w:hAnsi="等线"/>
      <w:noProof/>
      <w:sz w:val="20"/>
    </w:rPr>
  </w:style>
  <w:style w:type="paragraph" w:styleId="a4">
    <w:name w:val="header"/>
    <w:basedOn w:val="a"/>
    <w:link w:val="a5"/>
    <w:uiPriority w:val="99"/>
    <w:unhideWhenUsed/>
    <w:rsid w:val="000F69F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0F69F5"/>
    <w:rPr>
      <w:sz w:val="18"/>
      <w:szCs w:val="18"/>
    </w:rPr>
  </w:style>
  <w:style w:type="paragraph" w:styleId="a6">
    <w:name w:val="footer"/>
    <w:basedOn w:val="a"/>
    <w:link w:val="a7"/>
    <w:uiPriority w:val="99"/>
    <w:unhideWhenUsed/>
    <w:rsid w:val="000F69F5"/>
    <w:pPr>
      <w:tabs>
        <w:tab w:val="center" w:pos="4153"/>
        <w:tab w:val="right" w:pos="8306"/>
      </w:tabs>
      <w:snapToGrid w:val="0"/>
      <w:jc w:val="left"/>
    </w:pPr>
    <w:rPr>
      <w:sz w:val="18"/>
      <w:szCs w:val="18"/>
    </w:rPr>
  </w:style>
  <w:style w:type="character" w:customStyle="1" w:styleId="a7">
    <w:name w:val="页脚 字符"/>
    <w:basedOn w:val="a0"/>
    <w:link w:val="a6"/>
    <w:uiPriority w:val="99"/>
    <w:rsid w:val="000F69F5"/>
    <w:rPr>
      <w:sz w:val="18"/>
      <w:szCs w:val="18"/>
    </w:rPr>
  </w:style>
  <w:style w:type="character" w:styleId="a8">
    <w:name w:val="line number"/>
    <w:basedOn w:val="a0"/>
    <w:uiPriority w:val="99"/>
    <w:semiHidden/>
    <w:unhideWhenUsed/>
    <w:rsid w:val="002D6152"/>
  </w:style>
  <w:style w:type="character" w:customStyle="1" w:styleId="fontstyle01">
    <w:name w:val="fontstyle01"/>
    <w:basedOn w:val="a0"/>
    <w:rsid w:val="006514A4"/>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933">
      <w:bodyDiv w:val="1"/>
      <w:marLeft w:val="0"/>
      <w:marRight w:val="0"/>
      <w:marTop w:val="0"/>
      <w:marBottom w:val="0"/>
      <w:divBdr>
        <w:top w:val="none" w:sz="0" w:space="0" w:color="auto"/>
        <w:left w:val="none" w:sz="0" w:space="0" w:color="auto"/>
        <w:bottom w:val="none" w:sz="0" w:space="0" w:color="auto"/>
        <w:right w:val="none" w:sz="0" w:space="0" w:color="auto"/>
      </w:divBdr>
    </w:div>
    <w:div w:id="186718446">
      <w:bodyDiv w:val="1"/>
      <w:marLeft w:val="0"/>
      <w:marRight w:val="0"/>
      <w:marTop w:val="0"/>
      <w:marBottom w:val="0"/>
      <w:divBdr>
        <w:top w:val="none" w:sz="0" w:space="0" w:color="auto"/>
        <w:left w:val="none" w:sz="0" w:space="0" w:color="auto"/>
        <w:bottom w:val="none" w:sz="0" w:space="0" w:color="auto"/>
        <w:right w:val="none" w:sz="0" w:space="0" w:color="auto"/>
      </w:divBdr>
    </w:div>
    <w:div w:id="424499221">
      <w:bodyDiv w:val="1"/>
      <w:marLeft w:val="0"/>
      <w:marRight w:val="0"/>
      <w:marTop w:val="0"/>
      <w:marBottom w:val="0"/>
      <w:divBdr>
        <w:top w:val="none" w:sz="0" w:space="0" w:color="auto"/>
        <w:left w:val="none" w:sz="0" w:space="0" w:color="auto"/>
        <w:bottom w:val="none" w:sz="0" w:space="0" w:color="auto"/>
        <w:right w:val="none" w:sz="0" w:space="0" w:color="auto"/>
      </w:divBdr>
    </w:div>
    <w:div w:id="585696008">
      <w:bodyDiv w:val="1"/>
      <w:marLeft w:val="0"/>
      <w:marRight w:val="0"/>
      <w:marTop w:val="0"/>
      <w:marBottom w:val="0"/>
      <w:divBdr>
        <w:top w:val="none" w:sz="0" w:space="0" w:color="auto"/>
        <w:left w:val="none" w:sz="0" w:space="0" w:color="auto"/>
        <w:bottom w:val="none" w:sz="0" w:space="0" w:color="auto"/>
        <w:right w:val="none" w:sz="0" w:space="0" w:color="auto"/>
      </w:divBdr>
    </w:div>
    <w:div w:id="1125002748">
      <w:bodyDiv w:val="1"/>
      <w:marLeft w:val="0"/>
      <w:marRight w:val="0"/>
      <w:marTop w:val="0"/>
      <w:marBottom w:val="0"/>
      <w:divBdr>
        <w:top w:val="none" w:sz="0" w:space="0" w:color="auto"/>
        <w:left w:val="none" w:sz="0" w:space="0" w:color="auto"/>
        <w:bottom w:val="none" w:sz="0" w:space="0" w:color="auto"/>
        <w:right w:val="none" w:sz="0" w:space="0" w:color="auto"/>
      </w:divBdr>
    </w:div>
    <w:div w:id="1167208344">
      <w:bodyDiv w:val="1"/>
      <w:marLeft w:val="0"/>
      <w:marRight w:val="0"/>
      <w:marTop w:val="0"/>
      <w:marBottom w:val="0"/>
      <w:divBdr>
        <w:top w:val="none" w:sz="0" w:space="0" w:color="auto"/>
        <w:left w:val="none" w:sz="0" w:space="0" w:color="auto"/>
        <w:bottom w:val="none" w:sz="0" w:space="0" w:color="auto"/>
        <w:right w:val="none" w:sz="0" w:space="0" w:color="auto"/>
      </w:divBdr>
    </w:div>
    <w:div w:id="132324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ddbj.nig.ac.jp/" TargetMode="External"/><Relationship Id="rId18" Type="http://schemas.openxmlformats.org/officeDocument/2006/relationships/hyperlink" Target="https://vuejs.org/" TargetMode="External"/><Relationship Id="rId3" Type="http://schemas.openxmlformats.org/officeDocument/2006/relationships/webSettings" Target="webSettings.xml"/><Relationship Id="rId21" Type="http://schemas.openxmlformats.org/officeDocument/2006/relationships/hyperlink" Target="https://nginx.org/en/" TargetMode="External"/><Relationship Id="rId7" Type="http://schemas.openxmlformats.org/officeDocument/2006/relationships/image" Target="media/image2.jpg"/><Relationship Id="rId12" Type="http://schemas.openxmlformats.org/officeDocument/2006/relationships/hyperlink" Target="https://www.ncbi.nlm.nih.gov/" TargetMode="External"/><Relationship Id="rId17" Type="http://schemas.openxmlformats.org/officeDocument/2006/relationships/hyperlink" Target="https://spring.io/" TargetMode="External"/><Relationship Id="rId2" Type="http://schemas.openxmlformats.org/officeDocument/2006/relationships/settings" Target="settings.xml"/><Relationship Id="rId16" Type="http://schemas.openxmlformats.org/officeDocument/2006/relationships/hyperlink" Target="https://www.mysql.com/" TargetMode="External"/><Relationship Id="rId20" Type="http://schemas.openxmlformats.org/officeDocument/2006/relationships/hyperlink" Target="https://echarts.apache.org/zh/index.html"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hyperlink" Target="https://www.iplant.cn/" TargetMode="External"/><Relationship Id="rId23" Type="http://schemas.openxmlformats.org/officeDocument/2006/relationships/theme" Target="theme/theme1.xml"/><Relationship Id="rId10" Type="http://schemas.openxmlformats.org/officeDocument/2006/relationships/image" Target="media/image5.jpg"/><Relationship Id="rId19" Type="http://schemas.openxmlformats.org/officeDocument/2006/relationships/hyperlink" Target="https://element.eleme.io/" TargetMode="Externa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hyperlink" Target="https://www.ebi.ac.uk/"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1148</TotalTime>
  <Pages>11</Pages>
  <Words>1512</Words>
  <Characters>8729</Characters>
  <Application>Microsoft Office Word</Application>
  <DocSecurity>0</DocSecurity>
  <Lines>155</Lines>
  <Paragraphs>52</Paragraphs>
  <ScaleCrop>false</ScaleCrop>
  <Company/>
  <LinksUpToDate>false</LinksUpToDate>
  <CharactersWithSpaces>10189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霄月 杨</dc:creator>
  <cp:keywords/>
  <dc:description/>
  <cp:lastModifiedBy>FXH</cp:lastModifiedBy>
  <cp:revision>224</cp:revision>
  <dcterms:created xsi:type="dcterms:W3CDTF">2026-04-17T01:46:00Z</dcterms:created>
  <dcterms:modified xsi:type="dcterms:W3CDTF">2026-07-13T03:16:00Z</dcterms:modified>
</cp:coreProperties>
</file>